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A25C02" w:rsidR="00A25C02" w:rsidP="00A25C02" w:rsidRDefault="00A25C02" w14:paraId="7E6EB922" wp14:textId="77777777">
      <w:pPr>
        <w:pStyle w:val="Ttulo1"/>
        <w:widowControl/>
        <w:tabs>
          <w:tab w:val="left" w:pos="-720"/>
          <w:tab w:val="left" w:pos="357"/>
        </w:tabs>
        <w:suppressAutoHyphens/>
        <w:spacing w:after="120" w:line="360" w:lineRule="auto"/>
        <w:rPr>
          <w:rFonts w:cs="Arial"/>
          <w:sz w:val="22"/>
          <w:szCs w:val="22"/>
        </w:rPr>
      </w:pPr>
      <w:r w:rsidRPr="00A25C02">
        <w:rPr>
          <w:rFonts w:cs="Arial"/>
          <w:sz w:val="22"/>
          <w:szCs w:val="22"/>
        </w:rPr>
        <w:t>1. OBJETIVO</w:t>
      </w:r>
    </w:p>
    <w:p xmlns:wp14="http://schemas.microsoft.com/office/word/2010/wordml" w:rsidRPr="00A25C02" w:rsidR="00A25C02" w:rsidP="00A25C02" w:rsidRDefault="00A25C02" w14:paraId="1076629C" wp14:textId="77777777">
      <w:pPr>
        <w:jc w:val="both"/>
        <w:rPr>
          <w:rFonts w:ascii="Arial" w:hAnsi="Arial" w:cs="Arial"/>
          <w:sz w:val="22"/>
          <w:szCs w:val="22"/>
          <w:lang w:val="es-ES_tradnl"/>
        </w:rPr>
      </w:pPr>
      <w:r w:rsidRPr="00A25C02">
        <w:rPr>
          <w:rFonts w:ascii="Arial" w:hAnsi="Arial" w:cs="Arial"/>
          <w:sz w:val="22"/>
          <w:szCs w:val="22"/>
        </w:rPr>
        <w:t xml:space="preserve">Ejercer la segunda instancia de la acción disciplinaria respecto del recurso de apelación interpuesto por los sujetos procesales y/o el quejoso contra los fallos de primera instancia proferidos por las procuradurías de juzgamiento, </w:t>
      </w:r>
      <w:r w:rsidRPr="00A25C02">
        <w:rPr>
          <w:rFonts w:ascii="Arial" w:hAnsi="Arial" w:cs="Arial"/>
          <w:sz w:val="22"/>
          <w:szCs w:val="22"/>
          <w:lang w:val="es-ES_tradnl"/>
        </w:rPr>
        <w:t>a través del procedimiento establecido en el Código Disciplinario Único C.D.U., del Código General Disciplinario C.G.D., o de regímenes especiales y demás normatividad vigente, con el fin de cumplir con la función misional disciplinaria de la Procuraduría General de la Nación.</w:t>
      </w:r>
    </w:p>
    <w:p xmlns:wp14="http://schemas.microsoft.com/office/word/2010/wordml" w:rsidR="00A25C02" w:rsidP="00A25C02" w:rsidRDefault="00A25C02" w14:paraId="672A6659" wp14:textId="77777777">
      <w:pPr>
        <w:jc w:val="both"/>
        <w:rPr>
          <w:rFonts w:ascii="Arial" w:hAnsi="Arial" w:cs="Arial"/>
          <w:sz w:val="22"/>
          <w:szCs w:val="22"/>
          <w:lang w:val="es-ES_tradnl"/>
        </w:rPr>
      </w:pPr>
    </w:p>
    <w:p xmlns:wp14="http://schemas.microsoft.com/office/word/2010/wordml" w:rsidRPr="00A25C02" w:rsidR="00A25C02" w:rsidP="00A25C02" w:rsidRDefault="00A25C02" w14:paraId="0A37501D" wp14:textId="77777777">
      <w:pPr>
        <w:jc w:val="both"/>
        <w:rPr>
          <w:rFonts w:ascii="Arial" w:hAnsi="Arial" w:cs="Arial"/>
          <w:sz w:val="22"/>
          <w:szCs w:val="22"/>
          <w:lang w:val="es-ES_tradnl"/>
        </w:rPr>
      </w:pPr>
    </w:p>
    <w:p xmlns:wp14="http://schemas.microsoft.com/office/word/2010/wordml" w:rsidRPr="00A25C02" w:rsidR="00A25C02" w:rsidP="00A25C02" w:rsidRDefault="00A25C02" w14:paraId="645D2E72" wp14:textId="77777777">
      <w:pPr>
        <w:pStyle w:val="Ttulo1"/>
        <w:widowControl/>
        <w:tabs>
          <w:tab w:val="left" w:pos="-720"/>
          <w:tab w:val="left" w:pos="357"/>
        </w:tabs>
        <w:suppressAutoHyphens/>
        <w:spacing w:after="120" w:line="360" w:lineRule="auto"/>
        <w:rPr>
          <w:rFonts w:cs="Arial"/>
          <w:sz w:val="22"/>
          <w:szCs w:val="22"/>
        </w:rPr>
      </w:pPr>
      <w:r w:rsidRPr="00A25C02">
        <w:rPr>
          <w:rFonts w:cs="Arial"/>
          <w:sz w:val="22"/>
          <w:szCs w:val="22"/>
        </w:rPr>
        <w:t>2. ALCANCE</w:t>
      </w:r>
    </w:p>
    <w:p xmlns:wp14="http://schemas.microsoft.com/office/word/2010/wordml" w:rsidRPr="00A25C02" w:rsidR="00A25C02" w:rsidP="00A25C02" w:rsidRDefault="00A25C02" w14:paraId="01AB66BC" wp14:textId="77777777">
      <w:pPr>
        <w:jc w:val="both"/>
        <w:rPr>
          <w:rFonts w:ascii="Arial" w:hAnsi="Arial" w:cs="Arial"/>
          <w:sz w:val="22"/>
          <w:szCs w:val="22"/>
        </w:rPr>
      </w:pPr>
      <w:r w:rsidRPr="00A25C02">
        <w:rPr>
          <w:rFonts w:ascii="Arial" w:hAnsi="Arial" w:cs="Arial"/>
          <w:sz w:val="22"/>
          <w:szCs w:val="22"/>
        </w:rPr>
        <w:t>Inicia a partir del momento en que se concede el recurso de apelación contra el fallo de primera instancia y se recibe el expediente por el superior funcional y culmina con la expedición y notificación del fallo de segunda instancia que confirma, modifica o revoca la decisión.</w:t>
      </w:r>
    </w:p>
    <w:p xmlns:wp14="http://schemas.microsoft.com/office/word/2010/wordml" w:rsidRPr="00A25C02" w:rsidR="00A25C02" w:rsidP="00A25C02" w:rsidRDefault="00A25C02" w14:paraId="5DAB6C7B" wp14:textId="77777777">
      <w:pPr>
        <w:jc w:val="both"/>
        <w:rPr>
          <w:rFonts w:ascii="Arial" w:hAnsi="Arial" w:cs="Arial"/>
          <w:sz w:val="22"/>
          <w:szCs w:val="22"/>
          <w:lang w:val="es-ES_tradnl"/>
        </w:rPr>
      </w:pPr>
    </w:p>
    <w:p xmlns:wp14="http://schemas.microsoft.com/office/word/2010/wordml" w:rsidRPr="00A25C02" w:rsidR="00A25C02" w:rsidP="00A25C02" w:rsidRDefault="00A25C02" w14:paraId="02EB378F" wp14:textId="77777777">
      <w:pPr>
        <w:jc w:val="both"/>
        <w:rPr>
          <w:rFonts w:ascii="Arial" w:hAnsi="Arial" w:cs="Arial"/>
          <w:sz w:val="22"/>
          <w:szCs w:val="22"/>
          <w:lang w:val="es-ES_tradnl"/>
        </w:rPr>
      </w:pPr>
    </w:p>
    <w:p xmlns:wp14="http://schemas.microsoft.com/office/word/2010/wordml" w:rsidRPr="00A25C02" w:rsidR="00A25C02" w:rsidP="00A25C02" w:rsidRDefault="00A25C02" w14:paraId="1B606A00" wp14:textId="77777777">
      <w:pPr>
        <w:pStyle w:val="Ttulo1"/>
        <w:widowControl/>
        <w:tabs>
          <w:tab w:val="left" w:pos="-720"/>
          <w:tab w:val="left" w:pos="357"/>
        </w:tabs>
        <w:suppressAutoHyphens/>
        <w:spacing w:after="120" w:line="360" w:lineRule="auto"/>
        <w:rPr>
          <w:rFonts w:cs="Arial"/>
          <w:sz w:val="22"/>
          <w:szCs w:val="22"/>
        </w:rPr>
      </w:pPr>
      <w:r w:rsidRPr="00A25C02">
        <w:rPr>
          <w:rFonts w:cs="Arial"/>
          <w:sz w:val="22"/>
          <w:szCs w:val="22"/>
        </w:rPr>
        <w:t>3. DEFINICIONES Y SIGLAS</w:t>
      </w:r>
    </w:p>
    <w:p xmlns:wp14="http://schemas.microsoft.com/office/word/2010/wordml" w:rsidRPr="00A25C02" w:rsidR="00A25C02" w:rsidP="00A25C02" w:rsidRDefault="00A25C02" w14:paraId="75BA90A4" wp14:textId="77777777">
      <w:pPr>
        <w:jc w:val="both"/>
        <w:rPr>
          <w:rFonts w:ascii="Arial" w:hAnsi="Arial" w:cs="Arial"/>
          <w:sz w:val="22"/>
          <w:szCs w:val="22"/>
          <w:lang w:val="es-ES_tradnl"/>
        </w:rPr>
      </w:pPr>
      <w:r w:rsidRPr="00A25C02">
        <w:rPr>
          <w:rFonts w:ascii="Arial" w:hAnsi="Arial" w:cs="Arial"/>
          <w:b/>
          <w:bCs/>
          <w:sz w:val="22"/>
          <w:szCs w:val="22"/>
          <w:lang w:val="es-ES_tradnl"/>
        </w:rPr>
        <w:t xml:space="preserve">C.G.D.: </w:t>
      </w:r>
      <w:r w:rsidRPr="00A25C02">
        <w:rPr>
          <w:rFonts w:ascii="Arial" w:hAnsi="Arial" w:cs="Arial"/>
          <w:sz w:val="22"/>
          <w:szCs w:val="22"/>
          <w:lang w:val="es-ES_tradnl"/>
        </w:rPr>
        <w:t>CÓDIGO GENERAL DISCIPLINARIO – Ley 1952 de 2019, modificado por la Ley 2094 de 2021.</w:t>
      </w:r>
    </w:p>
    <w:p xmlns:wp14="http://schemas.microsoft.com/office/word/2010/wordml" w:rsidRPr="00A25C02" w:rsidR="00A25C02" w:rsidP="00A25C02" w:rsidRDefault="00A25C02" w14:paraId="7A8052AF" wp14:textId="77777777">
      <w:pPr>
        <w:jc w:val="both"/>
        <w:rPr>
          <w:rFonts w:ascii="Arial" w:hAnsi="Arial" w:cs="Arial"/>
          <w:sz w:val="22"/>
          <w:szCs w:val="22"/>
          <w:lang w:val="es-ES_tradnl"/>
        </w:rPr>
      </w:pPr>
      <w:r w:rsidRPr="00A25C02">
        <w:rPr>
          <w:rFonts w:ascii="Arial" w:hAnsi="Arial" w:cs="Arial"/>
          <w:b/>
          <w:bCs/>
          <w:sz w:val="22"/>
          <w:szCs w:val="22"/>
          <w:lang w:val="es-ES_tradnl"/>
        </w:rPr>
        <w:t xml:space="preserve">C.D.U.: </w:t>
      </w:r>
      <w:r w:rsidRPr="00A25C02">
        <w:rPr>
          <w:rFonts w:ascii="Arial" w:hAnsi="Arial" w:cs="Arial"/>
          <w:sz w:val="22"/>
          <w:szCs w:val="22"/>
          <w:lang w:val="es-ES_tradnl"/>
        </w:rPr>
        <w:t>CÓDIGO DISCIPLINARIO ÚNICO – Ley 734 de 2002.</w:t>
      </w:r>
    </w:p>
    <w:p xmlns:wp14="http://schemas.microsoft.com/office/word/2010/wordml" w:rsidRPr="00A25C02" w:rsidR="00A25C02" w:rsidP="00A25C02" w:rsidRDefault="00A25C02" w14:paraId="4CEEBF68" wp14:textId="77777777">
      <w:pPr>
        <w:jc w:val="both"/>
        <w:rPr>
          <w:rFonts w:ascii="Arial" w:hAnsi="Arial" w:cs="Arial"/>
          <w:sz w:val="22"/>
          <w:szCs w:val="22"/>
          <w:lang w:val="es-ES_tradnl"/>
        </w:rPr>
      </w:pPr>
      <w:r w:rsidRPr="00A25C02">
        <w:rPr>
          <w:rFonts w:ascii="Arial" w:hAnsi="Arial" w:cs="Arial"/>
          <w:b/>
          <w:bCs/>
          <w:sz w:val="22"/>
          <w:szCs w:val="22"/>
          <w:lang w:val="es-ES_tradnl"/>
        </w:rPr>
        <w:t xml:space="preserve">SIM: </w:t>
      </w:r>
      <w:r w:rsidRPr="00A25C02">
        <w:rPr>
          <w:rFonts w:ascii="Arial" w:hAnsi="Arial" w:cs="Arial"/>
          <w:sz w:val="22"/>
          <w:szCs w:val="22"/>
          <w:lang w:val="es-ES_tradnl"/>
        </w:rPr>
        <w:t xml:space="preserve">Sistema de Información Misional. </w:t>
      </w:r>
    </w:p>
    <w:p xmlns:wp14="http://schemas.microsoft.com/office/word/2010/wordml" w:rsidRPr="00A25C02" w:rsidR="00A25C02" w:rsidP="00A25C02" w:rsidRDefault="00A25C02" w14:paraId="5AD73D96" wp14:textId="77777777">
      <w:pPr>
        <w:jc w:val="both"/>
        <w:rPr>
          <w:rFonts w:ascii="Arial" w:hAnsi="Arial" w:cs="Arial"/>
          <w:sz w:val="22"/>
          <w:szCs w:val="22"/>
          <w:lang w:val="es-ES_tradnl"/>
        </w:rPr>
      </w:pPr>
      <w:r w:rsidRPr="00A25C02">
        <w:rPr>
          <w:rFonts w:ascii="Arial" w:hAnsi="Arial" w:cs="Arial"/>
          <w:b/>
          <w:bCs/>
          <w:sz w:val="22"/>
          <w:szCs w:val="22"/>
          <w:lang w:val="es-ES_tradnl"/>
        </w:rPr>
        <w:t>SIRI:</w:t>
      </w:r>
      <w:r w:rsidRPr="00A25C02">
        <w:rPr>
          <w:rFonts w:ascii="Arial" w:hAnsi="Arial" w:cs="Arial"/>
          <w:sz w:val="22"/>
          <w:szCs w:val="22"/>
          <w:lang w:val="es-ES_tradnl"/>
        </w:rPr>
        <w:t xml:space="preserve"> Sistema de Información para el Registro de Sanciones e Inhabilidades.</w:t>
      </w:r>
    </w:p>
    <w:p xmlns:wp14="http://schemas.microsoft.com/office/word/2010/wordml" w:rsidR="00A25C02" w:rsidP="00A25C02" w:rsidRDefault="00A25C02" w14:paraId="6A05A809" wp14:textId="77777777">
      <w:pPr>
        <w:jc w:val="both"/>
        <w:rPr>
          <w:rFonts w:ascii="Arial" w:hAnsi="Arial" w:cs="Arial"/>
          <w:sz w:val="22"/>
          <w:szCs w:val="22"/>
          <w:lang w:val="es-ES_tradnl"/>
        </w:rPr>
      </w:pPr>
    </w:p>
    <w:p xmlns:wp14="http://schemas.microsoft.com/office/word/2010/wordml" w:rsidRPr="00A25C02" w:rsidR="00C4753C" w:rsidP="00A25C02" w:rsidRDefault="00C4753C" w14:paraId="5A39BBE3" wp14:textId="77777777">
      <w:pPr>
        <w:jc w:val="both"/>
        <w:rPr>
          <w:rFonts w:ascii="Arial" w:hAnsi="Arial" w:cs="Arial"/>
          <w:sz w:val="22"/>
          <w:szCs w:val="22"/>
          <w:lang w:val="es-ES_tradnl"/>
        </w:rPr>
      </w:pPr>
    </w:p>
    <w:p xmlns:wp14="http://schemas.microsoft.com/office/word/2010/wordml" w:rsidRPr="00A25C02" w:rsidR="00A25C02" w:rsidP="00A25C02" w:rsidRDefault="00A25C02" w14:paraId="33AFBFAC" wp14:textId="77777777">
      <w:pPr>
        <w:pStyle w:val="Ttulo1"/>
        <w:widowControl/>
        <w:tabs>
          <w:tab w:val="left" w:pos="-720"/>
          <w:tab w:val="left" w:pos="357"/>
        </w:tabs>
        <w:suppressAutoHyphens/>
        <w:spacing w:after="120" w:line="360" w:lineRule="auto"/>
        <w:rPr>
          <w:rFonts w:cs="Arial"/>
          <w:sz w:val="22"/>
          <w:szCs w:val="22"/>
        </w:rPr>
      </w:pPr>
      <w:r w:rsidRPr="00A25C02">
        <w:rPr>
          <w:rFonts w:cs="Arial"/>
          <w:sz w:val="22"/>
          <w:szCs w:val="22"/>
        </w:rPr>
        <w:t>4. DOCUMENTOS DE REFERENCIA</w:t>
      </w:r>
    </w:p>
    <w:p xmlns:wp14="http://schemas.microsoft.com/office/word/2010/wordml" w:rsidRPr="00A25C02" w:rsidR="00A25C02" w:rsidP="00A25C02" w:rsidRDefault="00A25C02" w14:paraId="6CF23C6D"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Expediente del proceso.</w:t>
      </w:r>
    </w:p>
    <w:p xmlns:wp14="http://schemas.microsoft.com/office/word/2010/wordml" w:rsidRPr="00A25C02" w:rsidR="00A25C02" w:rsidP="00A25C02" w:rsidRDefault="00A25C02" w14:paraId="41C8F396"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48A35761" wp14:textId="77777777">
      <w:pPr>
        <w:numPr>
          <w:ilvl w:val="0"/>
          <w:numId w:val="6"/>
        </w:numPr>
        <w:spacing w:line="480" w:lineRule="auto"/>
        <w:ind w:left="284" w:hanging="284"/>
        <w:jc w:val="both"/>
        <w:rPr>
          <w:rFonts w:ascii="Arial" w:hAnsi="Arial" w:cs="Arial"/>
          <w:sz w:val="22"/>
          <w:szCs w:val="22"/>
          <w:lang w:val="es-ES_tradnl"/>
        </w:rPr>
      </w:pPr>
      <w:r w:rsidRPr="00A25C02">
        <w:rPr>
          <w:rFonts w:ascii="Arial" w:hAnsi="Arial" w:cs="Arial"/>
          <w:sz w:val="22"/>
          <w:szCs w:val="22"/>
          <w:lang w:val="es-ES_tradnl"/>
        </w:rPr>
        <w:t>Código Disciplinario Único – Ley 734 de 2002, “Por la cual se expide el Código Disciplinario Único”.</w:t>
      </w:r>
    </w:p>
    <w:p xmlns:wp14="http://schemas.microsoft.com/office/word/2010/wordml" w:rsidRPr="00A25C02" w:rsidR="00A25C02" w:rsidP="00A25C02" w:rsidRDefault="00A25C02" w14:paraId="6CE98E23"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 xml:space="preserve">Código General Disciplinario - Ley 1952 de 2019, “Por medio de la cual se expide el código general disciplinario se derogan la ley 734 de 2002 y algunas disposiciones de la ley 1474 de 2011, relacionadas con el derecho disciplinario”. </w:t>
      </w:r>
    </w:p>
    <w:p xmlns:wp14="http://schemas.microsoft.com/office/word/2010/wordml" w:rsidRPr="00A25C02" w:rsidR="00A25C02" w:rsidP="00A25C02" w:rsidRDefault="00A25C02" w14:paraId="72A3D3EC" wp14:textId="77777777">
      <w:pPr>
        <w:ind w:left="284"/>
        <w:jc w:val="both"/>
        <w:rPr>
          <w:rFonts w:ascii="Arial" w:hAnsi="Arial" w:cs="Arial"/>
          <w:sz w:val="22"/>
          <w:szCs w:val="22"/>
          <w:lang w:val="es-ES_tradnl"/>
        </w:rPr>
      </w:pPr>
    </w:p>
    <w:p xmlns:wp14="http://schemas.microsoft.com/office/word/2010/wordml" w:rsidRPr="00A25C02" w:rsidR="00A25C02" w:rsidP="00A25C02" w:rsidRDefault="00A25C02" w14:paraId="27D2D006"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rPr>
        <w:t>C.P.A.C.A. Código de Procedimiento Administrativo y de lo Contencioso Administrativo Ley 1437 de 2011.</w:t>
      </w:r>
    </w:p>
    <w:p xmlns:wp14="http://schemas.microsoft.com/office/word/2010/wordml" w:rsidRPr="00A25C02" w:rsidR="00A25C02" w:rsidP="00A25C02" w:rsidRDefault="00A25C02" w14:paraId="0D0B940D"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71ACC21B"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Ley 2094 de 2021, “Por medio de la cual se reforma la ley 1952 de 2019 y se dictan otras disposiciones”.</w:t>
      </w:r>
    </w:p>
    <w:p xmlns:wp14="http://schemas.microsoft.com/office/word/2010/wordml" w:rsidRPr="00A25C02" w:rsidR="00A25C02" w:rsidP="00A25C02" w:rsidRDefault="00A25C02" w14:paraId="0E27B00A"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22AD3884"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Régimen Disciplinario de las Fuerzas Militares – Ley 1862 de 2017, “Por la cual se establecen las normas de conducta del Militar Colombiano y se expide el Código Disciplinario Militar”.</w:t>
      </w:r>
    </w:p>
    <w:p xmlns:wp14="http://schemas.microsoft.com/office/word/2010/wordml" w:rsidRPr="00A25C02" w:rsidR="00A25C02" w:rsidP="00A25C02" w:rsidRDefault="00A25C02" w14:paraId="60061E4C"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16E90E49"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Régimen Disciplinario de la Policía Nacional – Ley 2196 de 2022 “Por medio de la cual se expide el estatuto disciplinario policial”.</w:t>
      </w:r>
    </w:p>
    <w:p xmlns:wp14="http://schemas.microsoft.com/office/word/2010/wordml" w:rsidRPr="00A25C02" w:rsidR="00A25C02" w:rsidP="00A25C02" w:rsidRDefault="00A25C02" w14:paraId="44EAFD9C"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016E398D"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 xml:space="preserve">C.P.P. Código de Procedimiento Penal - Ley 600 de 2000, “Por la cual se expide el Código de Procedimiento Penal”. </w:t>
      </w:r>
    </w:p>
    <w:p xmlns:wp14="http://schemas.microsoft.com/office/word/2010/wordml" w:rsidRPr="00A25C02" w:rsidR="00A25C02" w:rsidP="00A25C02" w:rsidRDefault="00A25C02" w14:paraId="4B94D5A5"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035B6A91"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C.P.A.C.A. Código de Procedimiento Administrativo y de lo Contencioso Administrativo Ley 1437 de 2011.</w:t>
      </w:r>
    </w:p>
    <w:p xmlns:wp14="http://schemas.microsoft.com/office/word/2010/wordml" w:rsidRPr="00A25C02" w:rsidR="00A25C02" w:rsidP="00A25C02" w:rsidRDefault="00A25C02" w14:paraId="3DEEC669"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6F3BB319"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Ley 594 de 2000 “Por medio de la cual se dicta la Ley General de Archivos y se dictan otras disposiciones”.</w:t>
      </w:r>
    </w:p>
    <w:p xmlns:wp14="http://schemas.microsoft.com/office/word/2010/wordml" w:rsidRPr="00A25C02" w:rsidR="00A25C02" w:rsidP="00A25C02" w:rsidRDefault="00A25C02" w14:paraId="3656B9AB"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1B0E28A7"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Estatuto Anticorrupción - Ley 1474 de 2011, “Por la cual se dictan normas orientadas a fortalecer los mecanismos de prevención, investigación y sanción de actos de corrupción y la efectividad del control de la gestión pública".</w:t>
      </w:r>
    </w:p>
    <w:p xmlns:wp14="http://schemas.microsoft.com/office/word/2010/wordml" w:rsidRPr="00A25C02" w:rsidR="00A25C02" w:rsidP="00A25C02" w:rsidRDefault="00A25C02" w14:paraId="45FB0818"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4CCF76DC"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Ley 2113 de 2021, “Por medio del cual se regula el funcionamiento de los consultorios jurídicos de las instituciones de educación superior”</w:t>
      </w:r>
      <w:r w:rsidRPr="00A25C02">
        <w:rPr>
          <w:rFonts w:ascii="Arial" w:hAnsi="Arial" w:cs="Arial"/>
          <w:color w:val="202124"/>
          <w:sz w:val="22"/>
          <w:szCs w:val="22"/>
          <w:shd w:val="clear" w:color="auto" w:fill="FFFFFF"/>
        </w:rPr>
        <w:t>.</w:t>
      </w:r>
    </w:p>
    <w:p xmlns:wp14="http://schemas.microsoft.com/office/word/2010/wordml" w:rsidRPr="00A25C02" w:rsidR="00A25C02" w:rsidP="00A25C02" w:rsidRDefault="00A25C02" w14:paraId="049F31CB"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21408AB3"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Decreto Ley 1851 de 2021</w:t>
      </w:r>
      <w:r w:rsidRPr="00A25C02">
        <w:rPr>
          <w:rFonts w:ascii="Arial" w:hAnsi="Arial" w:cs="Arial"/>
          <w:sz w:val="22"/>
          <w:szCs w:val="22"/>
        </w:rPr>
        <w:t xml:space="preserve"> “</w:t>
      </w:r>
      <w:r w:rsidRPr="00A25C02">
        <w:rPr>
          <w:rFonts w:ascii="Arial" w:hAnsi="Arial" w:cs="Arial"/>
          <w:sz w:val="22"/>
          <w:szCs w:val="22"/>
          <w:lang w:val="es-ES_tradnl"/>
        </w:rPr>
        <w:t>Por el cual se modifican los Decretos Ley 262 y 265 de 2000 con el fin de reconfigurar la planta de personal de la Procuraduría General de la Nación, modificar el régimen de competencias internas, crear, fusionar cargos y determinar los funcionarios que los ocupaban a donde pasaren a ocupar los nuevos cargos que se creen, así como la reasignación o cambio de la estructura de funcionamiento y asignación de las diferentes funciones y cargos de los empleados y se dictan otras disposiciones”.</w:t>
      </w:r>
    </w:p>
    <w:p xmlns:wp14="http://schemas.microsoft.com/office/word/2010/wordml" w:rsidRPr="00A25C02" w:rsidR="00A25C02" w:rsidP="00A25C02" w:rsidRDefault="00A25C02" w14:paraId="53128261"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4F40F0BE" wp14:textId="77777777">
      <w:pPr>
        <w:numPr>
          <w:ilvl w:val="0"/>
          <w:numId w:val="6"/>
        </w:numPr>
        <w:ind w:left="284" w:hanging="284"/>
        <w:jc w:val="both"/>
        <w:rPr>
          <w:rFonts w:ascii="Arial" w:hAnsi="Arial" w:cs="Arial"/>
          <w:i/>
          <w:sz w:val="22"/>
          <w:szCs w:val="22"/>
          <w:lang w:val="es-ES_tradnl"/>
        </w:rPr>
      </w:pPr>
      <w:r w:rsidRPr="00A25C02">
        <w:rPr>
          <w:rFonts w:ascii="Arial" w:hAnsi="Arial" w:cs="Arial"/>
          <w:sz w:val="22"/>
          <w:szCs w:val="22"/>
          <w:lang w:val="es-ES_tradnl"/>
        </w:rPr>
        <w:t>Ley 2213 de 2022</w:t>
      </w:r>
      <w:r w:rsidRPr="00A25C02">
        <w:rPr>
          <w:rFonts w:ascii="Arial" w:hAnsi="Arial" w:cs="Arial"/>
          <w:sz w:val="22"/>
          <w:szCs w:val="22"/>
        </w:rPr>
        <w:t xml:space="preserve"> </w:t>
      </w:r>
      <w:r w:rsidRPr="00A25C02">
        <w:rPr>
          <w:rFonts w:ascii="Arial" w:hAnsi="Arial" w:cs="Arial"/>
          <w:sz w:val="22"/>
          <w:szCs w:val="22"/>
          <w:lang w:val="es-ES_tradnl"/>
        </w:rPr>
        <w:t>“Por medio de la cual se establece la vigencia permanente del decreto legislativo 806 de 2020 y se adoptan medidas para implementar las tecnologías de la información y las comunicaciones en las actuaciones judiciales, agilizar los procesos judiciales y flexibilizar la atención a los usuarios del servicio de justicia y se dictan otras disposiciones”.</w:t>
      </w:r>
    </w:p>
    <w:p xmlns:wp14="http://schemas.microsoft.com/office/word/2010/wordml" w:rsidRPr="00A25C02" w:rsidR="00A25C02" w:rsidP="00A25C02" w:rsidRDefault="00A25C02" w14:paraId="62486C05"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6E164C23"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w:t>
      </w:r>
      <w:r w:rsidRPr="00A25C02">
        <w:rPr>
          <w:rFonts w:ascii="Arial" w:hAnsi="Arial" w:cs="Arial"/>
          <w:sz w:val="22"/>
          <w:szCs w:val="22"/>
        </w:rPr>
        <w:t xml:space="preserve"> </w:t>
      </w:r>
      <w:r w:rsidRPr="00A25C02">
        <w:rPr>
          <w:rFonts w:ascii="Arial" w:hAnsi="Arial" w:cs="Arial"/>
          <w:sz w:val="22"/>
          <w:szCs w:val="22"/>
          <w:lang w:val="es-ES_tradnl"/>
        </w:rPr>
        <w:t>216 del 25 de mayo de 2020, “Por la cual se fijan criterios para aplicar tecnologías de la información y las comunicaciones al trámite de procesos disciplinarios”.</w:t>
      </w:r>
    </w:p>
    <w:p xmlns:wp14="http://schemas.microsoft.com/office/word/2010/wordml" w:rsidRPr="00A25C02" w:rsidR="00A25C02" w:rsidP="00A25C02" w:rsidRDefault="00A25C02" w14:paraId="4101652C"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1FE423ED"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 207 del 7 de julio de 2021, “Por medio de la cual se delegan y distribuyen transitoriamente funciones en la Procuraduría General de la Nación para garantizar la separación de la instrucción y el juzgamiento, la doble instancia y conformidad en las actuaciones disciplinarias”.</w:t>
      </w:r>
    </w:p>
    <w:p xmlns:wp14="http://schemas.microsoft.com/office/word/2010/wordml" w:rsidRPr="00A25C02" w:rsidR="00A25C02" w:rsidP="00A25C02" w:rsidRDefault="00A25C02" w14:paraId="4B99056E"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6EEF7038"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 216 del 14 de julio de 2021, "Por medio de la cual se suspenden términos en las actuaciones disciplinarias de la Procuraduría General de la Nación como consecuencia de la entrada en vigor de la Ley 2094 de 2021”.</w:t>
      </w:r>
    </w:p>
    <w:p xmlns:wp14="http://schemas.microsoft.com/office/word/2010/wordml" w:rsidRPr="00A25C02" w:rsidR="00A25C02" w:rsidP="00A25C02" w:rsidRDefault="00A25C02" w14:paraId="1299C43A"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042843E2"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 217 del 14 de julio de 2021, "Por medio de la cual se identifican y delegan funciones de la Procuraduría General de la Nación a las procuradurías delegadas y a las salas disciplinarias para la instrucción y juzgamiento disciplinario".</w:t>
      </w:r>
    </w:p>
    <w:p xmlns:wp14="http://schemas.microsoft.com/office/word/2010/wordml" w:rsidRPr="00A25C02" w:rsidR="00A25C02" w:rsidP="00A25C02" w:rsidRDefault="00A25C02" w14:paraId="4DDBEF00"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3A4A8436"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 219 del 16 de julio de 2021 "Por medio de la cual se modifica y adiciona la Resolución No. 207 de 2021".</w:t>
      </w:r>
    </w:p>
    <w:p xmlns:wp14="http://schemas.microsoft.com/office/word/2010/wordml" w:rsidRPr="00A25C02" w:rsidR="00A25C02" w:rsidP="00A25C02" w:rsidRDefault="00A25C02" w14:paraId="3461D779"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1BDC1FA8"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 224 del 23 de julio de 2021, “Por medio de la cual se delegan y distribuyen funciones para separar la instrucción y el juzgamiento en los procesos de control interno disciplinario de la entidad”.</w:t>
      </w:r>
    </w:p>
    <w:p xmlns:wp14="http://schemas.microsoft.com/office/word/2010/wordml" w:rsidRPr="00A25C02" w:rsidR="00A25C02" w:rsidP="00A25C02" w:rsidRDefault="00A25C02" w14:paraId="3CF2D8B6" wp14:textId="77777777">
      <w:pPr>
        <w:ind w:left="284" w:hanging="284"/>
        <w:jc w:val="both"/>
        <w:rPr>
          <w:rFonts w:ascii="Arial" w:hAnsi="Arial" w:cs="Arial"/>
          <w:sz w:val="22"/>
          <w:szCs w:val="22"/>
          <w:lang w:val="es-ES_tradnl"/>
        </w:rPr>
      </w:pPr>
    </w:p>
    <w:p xmlns:wp14="http://schemas.microsoft.com/office/word/2010/wordml" w:rsidRPr="00A25C02" w:rsidR="00A25C02" w:rsidP="00A25C02" w:rsidRDefault="00A25C02" w14:paraId="5CB30772" wp14:textId="77777777">
      <w:pPr>
        <w:numPr>
          <w:ilvl w:val="0"/>
          <w:numId w:val="6"/>
        </w:numPr>
        <w:ind w:left="284" w:hanging="284"/>
        <w:jc w:val="both"/>
        <w:rPr>
          <w:rFonts w:ascii="Arial" w:hAnsi="Arial" w:cs="Arial"/>
          <w:sz w:val="22"/>
          <w:szCs w:val="22"/>
          <w:lang w:val="es-ES_tradnl"/>
        </w:rPr>
      </w:pPr>
      <w:r w:rsidRPr="00A25C02">
        <w:rPr>
          <w:rFonts w:ascii="Arial" w:hAnsi="Arial" w:cs="Arial"/>
          <w:sz w:val="22"/>
          <w:szCs w:val="22"/>
          <w:lang w:val="es-ES_tradnl"/>
        </w:rPr>
        <w:t>Resolución No.</w:t>
      </w:r>
      <w:r w:rsidRPr="00A25C02">
        <w:rPr>
          <w:rFonts w:ascii="Arial" w:hAnsi="Arial" w:cs="Arial"/>
          <w:sz w:val="22"/>
          <w:szCs w:val="22"/>
        </w:rPr>
        <w:t xml:space="preserve"> </w:t>
      </w:r>
      <w:r w:rsidRPr="00A25C02">
        <w:rPr>
          <w:rFonts w:ascii="Arial" w:hAnsi="Arial" w:cs="Arial"/>
          <w:sz w:val="22"/>
          <w:szCs w:val="22"/>
          <w:lang w:val="es-ES_tradnl"/>
        </w:rPr>
        <w:t>247 del 11 de agosto de 2021, "Por medio de la cual se distribuyen y asignan las competencias disciplinarias en materia de Programa de Alimentación Escolar -PAE- entre las procuradurías delegadas".</w:t>
      </w:r>
    </w:p>
    <w:p xmlns:wp14="http://schemas.microsoft.com/office/word/2010/wordml" w:rsidRPr="00A25C02" w:rsidR="00A25C02" w:rsidP="00A25C02" w:rsidRDefault="00A25C02" w14:paraId="0FB78278" wp14:textId="77777777">
      <w:pPr>
        <w:ind w:left="284" w:hanging="284"/>
        <w:jc w:val="both"/>
        <w:rPr>
          <w:rFonts w:ascii="Arial" w:hAnsi="Arial" w:cs="Arial"/>
          <w:sz w:val="22"/>
          <w:szCs w:val="22"/>
          <w:lang w:val="es-ES_tradnl"/>
        </w:rPr>
      </w:pPr>
    </w:p>
    <w:p xmlns:wp14="http://schemas.microsoft.com/office/word/2010/wordml" w:rsidRPr="00A25C02" w:rsidR="00A25C02" w:rsidP="4EFD48A9" w:rsidRDefault="00A25C02" w14:paraId="4975762B" wp14:textId="77777777" wp14:noSpellErr="1">
      <w:pPr>
        <w:numPr>
          <w:ilvl w:val="0"/>
          <w:numId w:val="6"/>
        </w:numPr>
        <w:ind w:left="284" w:hanging="284"/>
        <w:jc w:val="both"/>
        <w:rPr>
          <w:rFonts w:ascii="Arial" w:hAnsi="Arial" w:cs="Arial"/>
          <w:sz w:val="22"/>
          <w:szCs w:val="22"/>
          <w:lang w:val="es-ES"/>
        </w:rPr>
      </w:pPr>
      <w:r w:rsidRPr="4EFD48A9" w:rsidR="00A25C02">
        <w:rPr>
          <w:rFonts w:ascii="Arial" w:hAnsi="Arial" w:cs="Arial"/>
          <w:sz w:val="22"/>
          <w:szCs w:val="22"/>
          <w:lang w:val="es-ES"/>
        </w:rPr>
        <w:t xml:space="preserve">Resolución No. 150 del 12 de mayo de 2022, “Por medio de la cual se distribuyen competencias y funciones a las Procuradurías </w:t>
      </w:r>
      <w:r w:rsidRPr="4EFD48A9" w:rsidR="00A25C02">
        <w:rPr>
          <w:rFonts w:ascii="Arial" w:hAnsi="Arial" w:cs="Arial"/>
          <w:sz w:val="22"/>
          <w:szCs w:val="22"/>
          <w:lang w:val="es-ES"/>
        </w:rPr>
        <w:t>Delegadas</w:t>
      </w:r>
      <w:r w:rsidRPr="4EFD48A9" w:rsidR="00A25C02">
        <w:rPr>
          <w:rFonts w:ascii="Arial" w:hAnsi="Arial" w:cs="Arial"/>
          <w:sz w:val="22"/>
          <w:szCs w:val="22"/>
          <w:lang w:val="es-ES"/>
        </w:rPr>
        <w:t xml:space="preserve"> de conformidad con lo previsto en el Decreto Ley 262 de 2000, modificado por el Decreto Ley 1851 de 2021.</w:t>
      </w:r>
    </w:p>
    <w:p xmlns:wp14="http://schemas.microsoft.com/office/word/2010/wordml" w:rsidRPr="00A25C02" w:rsidR="00A25C02" w:rsidP="00A25C02" w:rsidRDefault="00A25C02" w14:paraId="1FC39945" wp14:textId="77777777">
      <w:pPr>
        <w:pStyle w:val="Prrafodelista"/>
        <w:rPr>
          <w:rFonts w:cs="Arial"/>
          <w:sz w:val="22"/>
          <w:szCs w:val="22"/>
          <w:lang w:val="es-ES_tradnl"/>
        </w:rPr>
      </w:pPr>
    </w:p>
    <w:p xmlns:wp14="http://schemas.microsoft.com/office/word/2010/wordml" w:rsidRPr="00A25C02" w:rsidR="00A25C02" w:rsidP="00BF6438" w:rsidRDefault="00A25C02" w14:paraId="33B5A223" wp14:textId="77777777">
      <w:pPr>
        <w:numPr>
          <w:ilvl w:val="0"/>
          <w:numId w:val="8"/>
        </w:numPr>
        <w:ind w:left="284" w:hanging="284"/>
        <w:jc w:val="both"/>
        <w:rPr>
          <w:rFonts w:ascii="Arial" w:hAnsi="Arial" w:cs="Arial"/>
          <w:sz w:val="22"/>
          <w:szCs w:val="22"/>
          <w:lang w:val="es-ES_tradnl"/>
        </w:rPr>
      </w:pPr>
      <w:r w:rsidRPr="00A25C02">
        <w:rPr>
          <w:rFonts w:ascii="Arial" w:hAnsi="Arial" w:cs="Arial"/>
          <w:sz w:val="22"/>
          <w:szCs w:val="22"/>
          <w:lang w:val="es-ES_tradnl"/>
        </w:rPr>
        <w:t xml:space="preserve">Resolución No. 113 del 08 de abril de 2022, “Por la cual se distribuyen y asignan de manera transitoria competencias en materia de instrucción y juzgamiento a las procuradurías territoriales y se crean secretarias comunes territoriales”. </w:t>
      </w:r>
    </w:p>
    <w:p xmlns:wp14="http://schemas.microsoft.com/office/word/2010/wordml" w:rsidRPr="00A25C02" w:rsidR="00A25C02" w:rsidP="00BF6438" w:rsidRDefault="00A25C02" w14:paraId="0562CB0E" wp14:textId="77777777">
      <w:pPr>
        <w:ind w:left="284" w:hanging="284"/>
        <w:jc w:val="both"/>
        <w:rPr>
          <w:rFonts w:ascii="Arial" w:hAnsi="Arial" w:cs="Arial"/>
          <w:sz w:val="22"/>
          <w:szCs w:val="22"/>
          <w:lang w:val="es-ES_tradnl"/>
        </w:rPr>
      </w:pPr>
    </w:p>
    <w:p xmlns:wp14="http://schemas.microsoft.com/office/word/2010/wordml" w:rsidRPr="00A25C02" w:rsidR="00A25C02" w:rsidP="00BF6438" w:rsidRDefault="00A25C02" w14:paraId="54FA9AE6" wp14:textId="77777777">
      <w:pPr>
        <w:numPr>
          <w:ilvl w:val="0"/>
          <w:numId w:val="8"/>
        </w:numPr>
        <w:ind w:left="284" w:hanging="284"/>
        <w:jc w:val="both"/>
        <w:rPr>
          <w:rFonts w:ascii="Arial" w:hAnsi="Arial" w:cs="Arial"/>
          <w:sz w:val="22"/>
          <w:szCs w:val="22"/>
          <w:lang w:val="es-ES_tradnl"/>
        </w:rPr>
      </w:pPr>
      <w:r w:rsidRPr="00A25C02">
        <w:rPr>
          <w:rFonts w:ascii="Arial" w:hAnsi="Arial" w:cs="Arial"/>
          <w:sz w:val="22"/>
          <w:szCs w:val="22"/>
          <w:lang w:val="es-ES_tradnl"/>
        </w:rPr>
        <w:t>Leyes que por remisión normativa deban ser consultadas.</w:t>
      </w:r>
    </w:p>
    <w:p xmlns:wp14="http://schemas.microsoft.com/office/word/2010/wordml" w:rsidRPr="00A25C02" w:rsidR="00A25C02" w:rsidP="00BF6438" w:rsidRDefault="00A25C02" w14:paraId="34CE0A41" wp14:textId="77777777">
      <w:pPr>
        <w:pStyle w:val="Prrafodelista"/>
        <w:ind w:left="284" w:hanging="284"/>
        <w:rPr>
          <w:rFonts w:cs="Arial"/>
          <w:sz w:val="22"/>
          <w:szCs w:val="22"/>
          <w:lang w:val="es-ES_tradnl"/>
        </w:rPr>
      </w:pPr>
    </w:p>
    <w:p xmlns:wp14="http://schemas.microsoft.com/office/word/2010/wordml" w:rsidRPr="00A25C02" w:rsidR="00A25C02" w:rsidP="00BF6438" w:rsidRDefault="00A25C02" w14:paraId="137152D3" wp14:textId="77777777">
      <w:pPr>
        <w:numPr>
          <w:ilvl w:val="0"/>
          <w:numId w:val="8"/>
        </w:numPr>
        <w:ind w:left="284" w:hanging="284"/>
        <w:jc w:val="both"/>
        <w:rPr>
          <w:rFonts w:ascii="Arial" w:hAnsi="Arial" w:cs="Arial"/>
          <w:sz w:val="22"/>
          <w:szCs w:val="22"/>
          <w:lang w:val="es-ES_tradnl"/>
        </w:rPr>
      </w:pPr>
      <w:r w:rsidRPr="00A25C02">
        <w:rPr>
          <w:rFonts w:ascii="Arial" w:hAnsi="Arial" w:cs="Arial"/>
          <w:sz w:val="22"/>
          <w:szCs w:val="22"/>
          <w:lang w:val="es-ES_tradnl"/>
        </w:rPr>
        <w:t>Jurisprudencia Altas Cortes.</w:t>
      </w:r>
    </w:p>
    <w:p xmlns:wp14="http://schemas.microsoft.com/office/word/2010/wordml" w:rsidRPr="00A25C02" w:rsidR="00A25C02" w:rsidP="00BF6438" w:rsidRDefault="00A25C02" w14:paraId="62EBF3C5" wp14:textId="77777777">
      <w:pPr>
        <w:pStyle w:val="Prrafodelista"/>
        <w:ind w:left="284" w:hanging="284"/>
        <w:rPr>
          <w:rFonts w:cs="Arial"/>
          <w:sz w:val="22"/>
          <w:szCs w:val="22"/>
          <w:lang w:val="es-ES_tradnl"/>
        </w:rPr>
      </w:pPr>
    </w:p>
    <w:p xmlns:wp14="http://schemas.microsoft.com/office/word/2010/wordml" w:rsidRPr="00A25C02" w:rsidR="00A25C02" w:rsidP="00BF6438" w:rsidRDefault="00A25C02" w14:paraId="6739F2FE" wp14:textId="77777777">
      <w:pPr>
        <w:numPr>
          <w:ilvl w:val="0"/>
          <w:numId w:val="8"/>
        </w:numPr>
        <w:ind w:left="284" w:hanging="284"/>
        <w:jc w:val="both"/>
        <w:rPr>
          <w:rFonts w:ascii="Arial" w:hAnsi="Arial" w:cs="Arial"/>
          <w:sz w:val="22"/>
          <w:szCs w:val="22"/>
          <w:lang w:val="es-ES_tradnl"/>
        </w:rPr>
      </w:pPr>
      <w:r w:rsidRPr="00A25C02">
        <w:rPr>
          <w:rFonts w:ascii="Arial" w:hAnsi="Arial" w:cs="Arial"/>
          <w:sz w:val="22"/>
          <w:szCs w:val="22"/>
          <w:lang w:val="es-ES_tradnl"/>
        </w:rPr>
        <w:t>Jurisprudencia Corte Interamericana de Derechos Humanos.</w:t>
      </w:r>
    </w:p>
    <w:p xmlns:wp14="http://schemas.microsoft.com/office/word/2010/wordml" w:rsidRPr="00A25C02" w:rsidR="00A25C02" w:rsidP="00BF6438" w:rsidRDefault="00A25C02" w14:paraId="6D98A12B" wp14:textId="77777777">
      <w:pPr>
        <w:pStyle w:val="Prrafodelista"/>
        <w:ind w:left="284" w:hanging="284"/>
        <w:rPr>
          <w:rFonts w:cs="Arial"/>
          <w:sz w:val="22"/>
          <w:szCs w:val="22"/>
          <w:lang w:val="es-ES_tradnl"/>
        </w:rPr>
      </w:pPr>
    </w:p>
    <w:p xmlns:wp14="http://schemas.microsoft.com/office/word/2010/wordml" w:rsidR="00A25C02" w:rsidP="00BF6438" w:rsidRDefault="00A25C02" w14:paraId="2CB85301" wp14:textId="77777777">
      <w:pPr>
        <w:numPr>
          <w:ilvl w:val="0"/>
          <w:numId w:val="8"/>
        </w:numPr>
        <w:ind w:left="284" w:hanging="284"/>
        <w:jc w:val="both"/>
        <w:rPr>
          <w:rFonts w:ascii="Arial" w:hAnsi="Arial" w:cs="Arial"/>
          <w:sz w:val="22"/>
          <w:szCs w:val="22"/>
          <w:lang w:val="es-ES_tradnl"/>
        </w:rPr>
      </w:pPr>
      <w:r w:rsidRPr="00A25C02">
        <w:rPr>
          <w:rFonts w:ascii="Arial" w:hAnsi="Arial" w:cs="Arial"/>
          <w:sz w:val="22"/>
          <w:szCs w:val="22"/>
          <w:lang w:val="es-ES_tradnl"/>
        </w:rPr>
        <w:t>Doctrina.</w:t>
      </w:r>
    </w:p>
    <w:p xmlns:wp14="http://schemas.microsoft.com/office/word/2010/wordml" w:rsidR="006509D1" w:rsidP="006509D1" w:rsidRDefault="006509D1" w14:paraId="2946DB82" wp14:textId="77777777">
      <w:pPr>
        <w:pStyle w:val="Prrafodelista"/>
        <w:rPr>
          <w:rFonts w:cs="Arial"/>
          <w:sz w:val="22"/>
          <w:szCs w:val="22"/>
          <w:lang w:val="es-ES_tradnl"/>
        </w:rPr>
      </w:pPr>
    </w:p>
    <w:p xmlns:wp14="http://schemas.microsoft.com/office/word/2010/wordml" w:rsidRPr="00A25C02" w:rsidR="00A25C02" w:rsidP="00A25C02" w:rsidRDefault="00A25C02" w14:paraId="5997CC1D" wp14:textId="77777777">
      <w:pPr>
        <w:jc w:val="both"/>
        <w:rPr>
          <w:rFonts w:ascii="Arial" w:hAnsi="Arial" w:cs="Arial"/>
          <w:sz w:val="22"/>
          <w:szCs w:val="22"/>
          <w:lang w:val="es-ES_tradnl"/>
        </w:rPr>
      </w:pPr>
    </w:p>
    <w:p xmlns:wp14="http://schemas.microsoft.com/office/word/2010/wordml" w:rsidRPr="00A25C02" w:rsidR="00A25C02" w:rsidP="00A25C02" w:rsidRDefault="00A25C02" w14:paraId="51A0DDBD" wp14:textId="77777777">
      <w:pPr>
        <w:jc w:val="both"/>
        <w:rPr>
          <w:rFonts w:ascii="Arial" w:hAnsi="Arial" w:cs="Arial"/>
          <w:b/>
          <w:sz w:val="22"/>
          <w:szCs w:val="22"/>
          <w:lang w:val="es-ES_tradnl"/>
        </w:rPr>
      </w:pPr>
      <w:r w:rsidRPr="00A25C02">
        <w:rPr>
          <w:rFonts w:ascii="Arial" w:hAnsi="Arial" w:cs="Arial"/>
          <w:b/>
          <w:sz w:val="22"/>
          <w:szCs w:val="22"/>
          <w:lang w:val="es-ES_tradnl"/>
        </w:rPr>
        <w:t>5. CONDICIONES GENERALES</w:t>
      </w:r>
    </w:p>
    <w:p xmlns:wp14="http://schemas.microsoft.com/office/word/2010/wordml" w:rsidRPr="00A25C02" w:rsidR="00A25C02" w:rsidP="00A25C02" w:rsidRDefault="00A25C02" w14:paraId="110FFD37" wp14:textId="77777777">
      <w:pPr>
        <w:jc w:val="both"/>
        <w:rPr>
          <w:rFonts w:ascii="Arial" w:hAnsi="Arial" w:cs="Arial"/>
          <w:color w:val="FF0000"/>
          <w:sz w:val="22"/>
          <w:szCs w:val="22"/>
          <w:lang w:val="es-ES_tradnl"/>
        </w:rPr>
      </w:pPr>
    </w:p>
    <w:p xmlns:wp14="http://schemas.microsoft.com/office/word/2010/wordml" w:rsidRPr="00A25C02" w:rsidR="00A25C02" w:rsidP="00821AD6" w:rsidRDefault="00A25C02" w14:paraId="300098B3" wp14:textId="77777777">
      <w:pPr>
        <w:numPr>
          <w:ilvl w:val="0"/>
          <w:numId w:val="10"/>
        </w:numPr>
        <w:ind w:left="284" w:hanging="284"/>
        <w:jc w:val="both"/>
        <w:rPr>
          <w:rFonts w:ascii="Arial" w:hAnsi="Arial" w:cs="Arial"/>
          <w:sz w:val="22"/>
          <w:szCs w:val="22"/>
          <w:lang w:val="es-ES_tradnl"/>
        </w:rPr>
      </w:pPr>
      <w:r w:rsidRPr="00A25C02">
        <w:rPr>
          <w:rFonts w:ascii="Arial" w:hAnsi="Arial" w:cs="Arial"/>
          <w:sz w:val="22"/>
          <w:szCs w:val="22"/>
          <w:lang w:val="es-ES_tradnl"/>
        </w:rPr>
        <w:t>El profesional a quien se le haya asignado un expediente deberá consultar en todo momento las referencias normativas, jurídicas y la guía disciplinaria de la Procuraduría General de la Nación y sus documentos y formatos adjuntos, para proyectar las decisiones asociadas al trámite de segunda instancia.</w:t>
      </w:r>
    </w:p>
    <w:p xmlns:wp14="http://schemas.microsoft.com/office/word/2010/wordml" w:rsidRPr="00A25C02" w:rsidR="00A25C02" w:rsidP="00821AD6" w:rsidRDefault="00A25C02" w14:paraId="6B699379" wp14:textId="77777777">
      <w:pPr>
        <w:ind w:left="284" w:hanging="284"/>
        <w:jc w:val="both"/>
        <w:rPr>
          <w:rFonts w:ascii="Arial" w:hAnsi="Arial" w:cs="Arial"/>
          <w:sz w:val="22"/>
          <w:szCs w:val="22"/>
          <w:lang w:val="es-ES_tradnl"/>
        </w:rPr>
      </w:pPr>
    </w:p>
    <w:p xmlns:wp14="http://schemas.microsoft.com/office/word/2010/wordml" w:rsidR="00195628" w:rsidP="00195628" w:rsidRDefault="00A25C02" w14:paraId="36909CE4" wp14:textId="77777777">
      <w:pPr>
        <w:numPr>
          <w:ilvl w:val="0"/>
          <w:numId w:val="10"/>
        </w:numPr>
        <w:ind w:left="284" w:hanging="284"/>
        <w:jc w:val="both"/>
        <w:rPr>
          <w:rFonts w:ascii="Arial" w:hAnsi="Arial" w:cs="Arial"/>
          <w:sz w:val="22"/>
          <w:szCs w:val="22"/>
          <w:lang w:val="es-ES_tradnl"/>
        </w:rPr>
      </w:pPr>
      <w:r w:rsidRPr="00A25C02">
        <w:rPr>
          <w:rFonts w:ascii="Arial" w:hAnsi="Arial" w:cs="Arial"/>
          <w:sz w:val="22"/>
          <w:szCs w:val="22"/>
          <w:lang w:val="es-ES_tradnl"/>
        </w:rPr>
        <w:t>Proyectar y/o ejecutar otras decisiones que surjan en la etapa, las cuales pueden ser autos de trámite y decisiones interlocutorias, solicitudes de nulidades, impedimentos y/o recusaciones y demás peticiones de los intervinientes, tales como expedición de copias y reconocimiento de personería a los apoderados, entre otras.</w:t>
      </w:r>
    </w:p>
    <w:p xmlns:wp14="http://schemas.microsoft.com/office/word/2010/wordml" w:rsidR="00195628" w:rsidP="00195628" w:rsidRDefault="00195628" w14:paraId="3FE9F23F" wp14:textId="77777777">
      <w:pPr>
        <w:pStyle w:val="Prrafodelista"/>
        <w:rPr>
          <w:rFonts w:cs="Arial"/>
          <w:sz w:val="22"/>
          <w:szCs w:val="22"/>
          <w:lang w:val="es-ES_tradnl"/>
        </w:rPr>
      </w:pPr>
    </w:p>
    <w:p xmlns:wp14="http://schemas.microsoft.com/office/word/2010/wordml" w:rsidRPr="00195628" w:rsidR="00195628" w:rsidP="00195628" w:rsidRDefault="00195628" w14:paraId="22AD186A" wp14:textId="77777777">
      <w:pPr>
        <w:numPr>
          <w:ilvl w:val="0"/>
          <w:numId w:val="10"/>
        </w:numPr>
        <w:ind w:left="284" w:hanging="284"/>
        <w:jc w:val="both"/>
        <w:rPr>
          <w:rFonts w:ascii="Arial" w:hAnsi="Arial" w:cs="Arial"/>
          <w:sz w:val="22"/>
          <w:szCs w:val="22"/>
          <w:lang w:val="es-ES_tradnl"/>
        </w:rPr>
      </w:pPr>
      <w:r w:rsidRPr="00195628">
        <w:rPr>
          <w:rFonts w:ascii="Arial" w:hAnsi="Arial" w:cs="Arial"/>
          <w:sz w:val="22"/>
          <w:szCs w:val="22"/>
          <w:lang w:val="es-ES_tradnl"/>
        </w:rPr>
        <w:t>Se debe dejar constancia de la revisión y consulta del expediente por parte de los sujetos procesales, apoderados u otras instancias diligenciando el formato "Constancia de revisión de expedientes - DI-F-29.</w:t>
      </w:r>
    </w:p>
    <w:p xmlns:wp14="http://schemas.microsoft.com/office/word/2010/wordml" w:rsidR="00A25C02" w:rsidP="00A25C02" w:rsidRDefault="00A25C02" w14:paraId="1F72F646" wp14:textId="77777777">
      <w:pPr>
        <w:jc w:val="both"/>
        <w:rPr>
          <w:rFonts w:ascii="Arial" w:hAnsi="Arial" w:cs="Arial"/>
          <w:sz w:val="22"/>
          <w:szCs w:val="22"/>
          <w:lang w:val="es-ES_tradnl"/>
        </w:rPr>
      </w:pPr>
    </w:p>
    <w:p xmlns:wp14="http://schemas.microsoft.com/office/word/2010/wordml" w:rsidRPr="00A25C02" w:rsidR="001E52C9" w:rsidP="00A25C02" w:rsidRDefault="001E52C9" w14:paraId="08CE6F91" wp14:textId="77777777">
      <w:pPr>
        <w:jc w:val="both"/>
        <w:rPr>
          <w:rFonts w:ascii="Arial" w:hAnsi="Arial" w:cs="Arial"/>
          <w:sz w:val="22"/>
          <w:szCs w:val="22"/>
          <w:lang w:val="es-ES_tradnl"/>
        </w:rPr>
      </w:pPr>
    </w:p>
    <w:p xmlns:wp14="http://schemas.microsoft.com/office/word/2010/wordml" w:rsidRPr="00A25C02" w:rsidR="00A25C02" w:rsidP="00A25C02" w:rsidRDefault="00A25C02" w14:paraId="50DB0B78" wp14:textId="77777777">
      <w:pPr>
        <w:jc w:val="both"/>
        <w:rPr>
          <w:rFonts w:ascii="Arial" w:hAnsi="Arial" w:cs="Arial"/>
          <w:b/>
          <w:bCs/>
          <w:sz w:val="22"/>
          <w:szCs w:val="22"/>
        </w:rPr>
      </w:pPr>
      <w:r w:rsidRPr="00A25C02">
        <w:rPr>
          <w:rFonts w:ascii="Arial" w:hAnsi="Arial" w:cs="Arial"/>
          <w:b/>
          <w:bCs/>
          <w:sz w:val="22"/>
          <w:szCs w:val="22"/>
          <w:lang w:val="es-ES_tradnl"/>
        </w:rPr>
        <w:t xml:space="preserve">6. </w:t>
      </w:r>
      <w:r w:rsidRPr="00A25C02">
        <w:rPr>
          <w:rFonts w:ascii="Arial" w:hAnsi="Arial" w:cs="Arial"/>
          <w:b/>
          <w:bCs/>
          <w:sz w:val="22"/>
          <w:szCs w:val="22"/>
        </w:rPr>
        <w:t xml:space="preserve">PROCEDIMIENTO ORDINARIO Y VERBAL  </w:t>
      </w:r>
    </w:p>
    <w:p xmlns:wp14="http://schemas.microsoft.com/office/word/2010/wordml" w:rsidRPr="00A25C02" w:rsidR="00A25C02" w:rsidP="00A25C02" w:rsidRDefault="00A25C02" w14:paraId="61CDCEAD" wp14:textId="77777777">
      <w:pPr>
        <w:jc w:val="both"/>
        <w:rPr>
          <w:rFonts w:ascii="Arial" w:hAnsi="Arial" w:cs="Arial"/>
          <w:b/>
          <w:sz w:val="22"/>
          <w:szCs w:val="22"/>
        </w:rPr>
      </w:pPr>
    </w:p>
    <w:tbl>
      <w:tblPr>
        <w:tblW w:w="494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89"/>
        <w:gridCol w:w="3354"/>
        <w:gridCol w:w="2095"/>
        <w:gridCol w:w="2510"/>
        <w:gridCol w:w="1396"/>
        <w:tblGridChange w:id="0">
          <w:tblGrid>
            <w:gridCol w:w="489"/>
            <w:gridCol w:w="3354"/>
            <w:gridCol w:w="2095"/>
            <w:gridCol w:w="2510"/>
            <w:gridCol w:w="1396"/>
          </w:tblGrid>
        </w:tblGridChange>
      </w:tblGrid>
      <w:tr xmlns:wp14="http://schemas.microsoft.com/office/word/2010/wordml" w:rsidRPr="00A25C02" w:rsidR="00A25C02" w:rsidTr="007C0D5B" w14:paraId="1D3E2DE0" wp14:textId="77777777">
        <w:trPr>
          <w:trHeight w:val="642"/>
          <w:tblHeader/>
        </w:trPr>
        <w:tc>
          <w:tcPr>
            <w:tcW w:w="248" w:type="pct"/>
            <w:shd w:val="clear" w:color="auto" w:fill="D9D9D9"/>
            <w:noWrap/>
            <w:vAlign w:val="center"/>
          </w:tcPr>
          <w:p w:rsidRPr="00A25C02" w:rsidR="00A25C02" w:rsidRDefault="00A25C02" w14:paraId="7974278F" wp14:textId="77777777">
            <w:pPr>
              <w:jc w:val="center"/>
              <w:rPr>
                <w:rFonts w:ascii="Arial" w:hAnsi="Arial" w:cs="Arial"/>
                <w:b/>
                <w:bCs/>
                <w:sz w:val="22"/>
                <w:szCs w:val="22"/>
              </w:rPr>
            </w:pPr>
            <w:r w:rsidRPr="00A25C02">
              <w:rPr>
                <w:rFonts w:ascii="Arial" w:hAnsi="Arial" w:cs="Arial"/>
                <w:b/>
                <w:bCs/>
                <w:sz w:val="22"/>
                <w:szCs w:val="22"/>
              </w:rPr>
              <w:t>N.</w:t>
            </w:r>
          </w:p>
        </w:tc>
        <w:tc>
          <w:tcPr>
            <w:tcW w:w="1703" w:type="pct"/>
            <w:shd w:val="clear" w:color="auto" w:fill="D9D9D9"/>
            <w:noWrap/>
            <w:vAlign w:val="center"/>
          </w:tcPr>
          <w:p w:rsidRPr="00A25C02" w:rsidR="00A25C02" w:rsidRDefault="00A25C02" w14:paraId="4436A2FC" wp14:textId="77777777">
            <w:pPr>
              <w:jc w:val="center"/>
              <w:rPr>
                <w:rFonts w:ascii="Arial" w:hAnsi="Arial" w:cs="Arial"/>
                <w:b/>
                <w:bCs/>
                <w:sz w:val="22"/>
                <w:szCs w:val="22"/>
              </w:rPr>
            </w:pPr>
            <w:r w:rsidRPr="00A25C02">
              <w:rPr>
                <w:rFonts w:ascii="Arial" w:hAnsi="Arial" w:cs="Arial"/>
                <w:b/>
                <w:bCs/>
                <w:sz w:val="22"/>
                <w:szCs w:val="22"/>
              </w:rPr>
              <w:t>ACTIVIDAD/DESCRIPCIÓN</w:t>
            </w:r>
          </w:p>
        </w:tc>
        <w:tc>
          <w:tcPr>
            <w:tcW w:w="1064" w:type="pct"/>
            <w:shd w:val="clear" w:color="auto" w:fill="D9D9D9"/>
            <w:vAlign w:val="center"/>
          </w:tcPr>
          <w:p w:rsidRPr="00A25C02" w:rsidR="00A25C02" w:rsidRDefault="00A25C02" w14:paraId="56FC618B" wp14:textId="77777777">
            <w:pPr>
              <w:jc w:val="center"/>
              <w:rPr>
                <w:rFonts w:ascii="Arial" w:hAnsi="Arial" w:cs="Arial"/>
                <w:b/>
                <w:bCs/>
                <w:sz w:val="22"/>
                <w:szCs w:val="22"/>
              </w:rPr>
            </w:pPr>
            <w:r w:rsidRPr="00A25C02">
              <w:rPr>
                <w:rFonts w:ascii="Arial" w:hAnsi="Arial" w:cs="Arial"/>
                <w:b/>
                <w:bCs/>
                <w:sz w:val="22"/>
                <w:szCs w:val="22"/>
              </w:rPr>
              <w:t>RESPONSABLE EN LA DEPENDENCIA DISCIPLINARIA COMPETENTE</w:t>
            </w:r>
          </w:p>
        </w:tc>
        <w:tc>
          <w:tcPr>
            <w:tcW w:w="1275" w:type="pct"/>
            <w:shd w:val="clear" w:color="auto" w:fill="D9D9D9"/>
            <w:vAlign w:val="center"/>
          </w:tcPr>
          <w:p w:rsidRPr="00A25C02" w:rsidR="00A25C02" w:rsidRDefault="00A25C02" w14:paraId="231B0BD0" wp14:textId="77777777">
            <w:pPr>
              <w:jc w:val="center"/>
              <w:rPr>
                <w:rFonts w:ascii="Arial" w:hAnsi="Arial" w:cs="Arial"/>
                <w:b/>
                <w:bCs/>
                <w:sz w:val="22"/>
                <w:szCs w:val="22"/>
              </w:rPr>
            </w:pPr>
            <w:r w:rsidRPr="00A25C02">
              <w:rPr>
                <w:rFonts w:ascii="Arial" w:hAnsi="Arial" w:cs="Arial"/>
                <w:b/>
                <w:bCs/>
                <w:sz w:val="22"/>
                <w:szCs w:val="22"/>
              </w:rPr>
              <w:t>SALIDAS</w:t>
            </w:r>
          </w:p>
        </w:tc>
        <w:tc>
          <w:tcPr>
            <w:tcW w:w="709" w:type="pct"/>
            <w:shd w:val="clear" w:color="auto" w:fill="D9D9D9"/>
          </w:tcPr>
          <w:p w:rsidRPr="00A25C02" w:rsidR="00A25C02" w:rsidRDefault="00A25C02" w14:paraId="429C3098" wp14:textId="77777777">
            <w:pPr>
              <w:jc w:val="center"/>
              <w:rPr>
                <w:rFonts w:ascii="Arial" w:hAnsi="Arial" w:cs="Arial"/>
                <w:b/>
                <w:bCs/>
                <w:sz w:val="22"/>
                <w:szCs w:val="22"/>
              </w:rPr>
            </w:pPr>
            <w:r w:rsidRPr="00A25C02">
              <w:rPr>
                <w:rFonts w:ascii="Arial" w:hAnsi="Arial" w:cs="Arial"/>
                <w:b/>
                <w:bCs/>
                <w:sz w:val="22"/>
                <w:szCs w:val="22"/>
              </w:rPr>
              <w:t>PUNTO DE CONTROL</w:t>
            </w:r>
          </w:p>
        </w:tc>
      </w:tr>
      <w:tr xmlns:wp14="http://schemas.microsoft.com/office/word/2010/wordml" w:rsidRPr="00A25C02" w:rsidR="00A25C02" w:rsidTr="007C0D5B" w14:paraId="1F506F3F" wp14:textId="77777777">
        <w:trPr>
          <w:trHeight w:val="802"/>
        </w:trPr>
        <w:tc>
          <w:tcPr>
            <w:tcW w:w="248" w:type="pct"/>
            <w:noWrap/>
            <w:vAlign w:val="center"/>
          </w:tcPr>
          <w:p w:rsidRPr="00A25C02" w:rsidR="00A25C02" w:rsidP="00994090" w:rsidRDefault="00A25C02" w14:paraId="649841BE" wp14:textId="77777777">
            <w:pPr>
              <w:jc w:val="center"/>
              <w:rPr>
                <w:rFonts w:ascii="Arial" w:hAnsi="Arial" w:cs="Arial"/>
                <w:sz w:val="22"/>
                <w:szCs w:val="22"/>
              </w:rPr>
            </w:pPr>
            <w:r w:rsidRPr="00A25C02">
              <w:rPr>
                <w:rFonts w:ascii="Arial" w:hAnsi="Arial" w:cs="Arial"/>
                <w:sz w:val="22"/>
                <w:szCs w:val="22"/>
              </w:rPr>
              <w:t>1</w:t>
            </w:r>
          </w:p>
        </w:tc>
        <w:tc>
          <w:tcPr>
            <w:tcW w:w="1703" w:type="pct"/>
          </w:tcPr>
          <w:p w:rsidRPr="00A25C02" w:rsidR="00A25C02" w:rsidRDefault="00A25C02" w14:paraId="4002FFD3" wp14:textId="77777777">
            <w:pPr>
              <w:jc w:val="both"/>
              <w:rPr>
                <w:rFonts w:ascii="Arial" w:hAnsi="Arial" w:cs="Arial"/>
                <w:sz w:val="22"/>
                <w:szCs w:val="22"/>
              </w:rPr>
            </w:pPr>
            <w:r w:rsidRPr="00A25C02">
              <w:rPr>
                <w:rFonts w:ascii="Arial" w:hAnsi="Arial" w:cs="Arial"/>
                <w:sz w:val="22"/>
                <w:szCs w:val="22"/>
              </w:rPr>
              <w:t>Recibir y verificar los expedientes remitidos por las procuradurías de juzgamiento disciplinario en primera instancia para iniciar la etapa de segunda instancia.</w:t>
            </w:r>
          </w:p>
        </w:tc>
        <w:tc>
          <w:tcPr>
            <w:tcW w:w="1064" w:type="pct"/>
          </w:tcPr>
          <w:p w:rsidRPr="00A25C02" w:rsidR="00A25C02" w:rsidRDefault="00A25C02" w14:paraId="6BB9E253" wp14:textId="77777777">
            <w:pPr>
              <w:jc w:val="center"/>
              <w:rPr>
                <w:rFonts w:ascii="Arial" w:hAnsi="Arial" w:cs="Arial"/>
                <w:sz w:val="22"/>
                <w:szCs w:val="22"/>
              </w:rPr>
            </w:pPr>
          </w:p>
          <w:p w:rsidRPr="00A25C02" w:rsidR="00A25C02" w:rsidRDefault="00A25C02" w14:paraId="23DE523C" wp14:textId="77777777">
            <w:pPr>
              <w:jc w:val="center"/>
              <w:rPr>
                <w:rFonts w:ascii="Arial" w:hAnsi="Arial" w:cs="Arial"/>
                <w:sz w:val="22"/>
                <w:szCs w:val="22"/>
              </w:rPr>
            </w:pPr>
          </w:p>
          <w:p w:rsidRPr="00A25C02" w:rsidR="00A25C02" w:rsidRDefault="00A25C02" w14:paraId="2D84FBB9"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52E56223" wp14:textId="77777777">
            <w:pPr>
              <w:jc w:val="center"/>
              <w:rPr>
                <w:rFonts w:ascii="Arial" w:hAnsi="Arial" w:cs="Arial"/>
                <w:sz w:val="22"/>
                <w:szCs w:val="22"/>
              </w:rPr>
            </w:pPr>
          </w:p>
          <w:p w:rsidRPr="00A25C02" w:rsidR="00A25C02" w:rsidRDefault="00A25C02" w14:paraId="07547A01" wp14:textId="77777777">
            <w:pPr>
              <w:jc w:val="center"/>
              <w:rPr>
                <w:rFonts w:ascii="Arial" w:hAnsi="Arial" w:cs="Arial"/>
                <w:sz w:val="22"/>
                <w:szCs w:val="22"/>
              </w:rPr>
            </w:pPr>
          </w:p>
          <w:p w:rsidRPr="00A25C02" w:rsidR="00A25C02" w:rsidRDefault="00A25C02" w14:paraId="0B0BAD5B" wp14:textId="77777777">
            <w:pPr>
              <w:jc w:val="center"/>
              <w:rPr>
                <w:rFonts w:ascii="Arial" w:hAnsi="Arial" w:cs="Arial"/>
                <w:sz w:val="22"/>
                <w:szCs w:val="22"/>
              </w:rPr>
            </w:pPr>
            <w:r w:rsidRPr="00A25C02">
              <w:rPr>
                <w:rFonts w:ascii="Arial" w:hAnsi="Arial" w:cs="Arial"/>
                <w:sz w:val="22"/>
                <w:szCs w:val="22"/>
              </w:rPr>
              <w:t>Control de radicado de ingreso de expedientes</w:t>
            </w:r>
          </w:p>
        </w:tc>
        <w:tc>
          <w:tcPr>
            <w:tcW w:w="709" w:type="pct"/>
            <w:vAlign w:val="center"/>
          </w:tcPr>
          <w:p w:rsidRPr="00A25C02" w:rsidR="00A25C02" w:rsidRDefault="00A25C02" w14:paraId="33096EF0" wp14:textId="77777777">
            <w:pPr>
              <w:jc w:val="center"/>
              <w:rPr>
                <w:rFonts w:ascii="Arial" w:hAnsi="Arial" w:cs="Arial"/>
                <w:color w:val="000000"/>
                <w:sz w:val="22"/>
                <w:szCs w:val="22"/>
              </w:rPr>
            </w:pPr>
            <w:r w:rsidRPr="00A25C02">
              <w:rPr>
                <w:rFonts w:ascii="Arial" w:hAnsi="Arial" w:cs="Arial"/>
                <w:color w:val="000000"/>
                <w:sz w:val="22"/>
                <w:szCs w:val="22"/>
              </w:rPr>
              <w:t>X</w:t>
            </w:r>
          </w:p>
        </w:tc>
      </w:tr>
      <w:tr xmlns:wp14="http://schemas.microsoft.com/office/word/2010/wordml" w:rsidRPr="00A25C02" w:rsidR="00A25C02" w:rsidTr="007C0D5B" w14:paraId="23DE7ABC" wp14:textId="77777777">
        <w:trPr>
          <w:trHeight w:val="802"/>
        </w:trPr>
        <w:tc>
          <w:tcPr>
            <w:tcW w:w="248" w:type="pct"/>
            <w:noWrap/>
            <w:vAlign w:val="center"/>
          </w:tcPr>
          <w:p w:rsidRPr="00A25C02" w:rsidR="00A25C02" w:rsidP="00994090" w:rsidRDefault="00A25C02" w14:paraId="18F999B5" wp14:textId="77777777">
            <w:pPr>
              <w:jc w:val="center"/>
              <w:rPr>
                <w:rFonts w:ascii="Arial" w:hAnsi="Arial" w:cs="Arial"/>
                <w:sz w:val="22"/>
                <w:szCs w:val="22"/>
              </w:rPr>
            </w:pPr>
            <w:r w:rsidRPr="00A25C02">
              <w:rPr>
                <w:rFonts w:ascii="Arial" w:hAnsi="Arial" w:cs="Arial"/>
                <w:sz w:val="22"/>
                <w:szCs w:val="22"/>
              </w:rPr>
              <w:t>2</w:t>
            </w:r>
          </w:p>
        </w:tc>
        <w:tc>
          <w:tcPr>
            <w:tcW w:w="1703" w:type="pct"/>
          </w:tcPr>
          <w:p w:rsidRPr="00A25C02" w:rsidR="00A25C02" w:rsidRDefault="00A25C02" w14:paraId="3FF1BADE" wp14:textId="77777777">
            <w:pPr>
              <w:jc w:val="both"/>
              <w:rPr>
                <w:rFonts w:ascii="Arial" w:hAnsi="Arial" w:cs="Arial"/>
                <w:sz w:val="22"/>
                <w:szCs w:val="22"/>
              </w:rPr>
            </w:pPr>
            <w:r w:rsidRPr="00A25C02">
              <w:rPr>
                <w:rFonts w:ascii="Arial" w:hAnsi="Arial" w:cs="Arial"/>
                <w:sz w:val="22"/>
                <w:szCs w:val="22"/>
              </w:rPr>
              <w:t>Realizar el reparto a los abogados adscritos al despacho con previa autorización del jefe inmediato, para evaluar y proyectar la decisión pertinente.</w:t>
            </w:r>
          </w:p>
        </w:tc>
        <w:tc>
          <w:tcPr>
            <w:tcW w:w="1064" w:type="pct"/>
          </w:tcPr>
          <w:p w:rsidRPr="00A25C02" w:rsidR="00A25C02" w:rsidRDefault="00A25C02" w14:paraId="5043CB0F" wp14:textId="77777777">
            <w:pPr>
              <w:jc w:val="center"/>
              <w:rPr>
                <w:rFonts w:ascii="Arial" w:hAnsi="Arial" w:cs="Arial"/>
                <w:sz w:val="22"/>
                <w:szCs w:val="22"/>
              </w:rPr>
            </w:pPr>
          </w:p>
          <w:p w:rsidRPr="00A25C02" w:rsidR="00A25C02" w:rsidRDefault="00A25C02" w14:paraId="633D7319"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07459315" wp14:textId="77777777">
            <w:pPr>
              <w:jc w:val="center"/>
              <w:rPr>
                <w:rFonts w:ascii="Arial" w:hAnsi="Arial" w:cs="Arial"/>
                <w:sz w:val="22"/>
                <w:szCs w:val="22"/>
              </w:rPr>
            </w:pPr>
          </w:p>
          <w:p w:rsidRPr="00A25C02" w:rsidR="00A25C02" w:rsidRDefault="00A25C02" w14:paraId="34F3AD7D" wp14:textId="77777777">
            <w:pPr>
              <w:jc w:val="center"/>
              <w:rPr>
                <w:rFonts w:ascii="Arial" w:hAnsi="Arial" w:cs="Arial"/>
                <w:sz w:val="22"/>
                <w:szCs w:val="22"/>
              </w:rPr>
            </w:pPr>
            <w:r w:rsidRPr="00A25C02">
              <w:rPr>
                <w:rFonts w:ascii="Arial" w:hAnsi="Arial" w:cs="Arial"/>
                <w:sz w:val="22"/>
                <w:szCs w:val="22"/>
              </w:rPr>
              <w:t>Documento soporte de reparto</w:t>
            </w:r>
            <w:r w:rsidR="00FF058F">
              <w:rPr>
                <w:rFonts w:ascii="Arial" w:hAnsi="Arial" w:cs="Arial"/>
                <w:sz w:val="22"/>
                <w:szCs w:val="22"/>
              </w:rPr>
              <w:t>/ registro en el Gestor documental de la entidad</w:t>
            </w:r>
          </w:p>
        </w:tc>
        <w:tc>
          <w:tcPr>
            <w:tcW w:w="709" w:type="pct"/>
            <w:vAlign w:val="center"/>
          </w:tcPr>
          <w:p w:rsidRPr="00A25C02" w:rsidR="00A25C02" w:rsidP="000C243A" w:rsidRDefault="000C243A" w14:paraId="0EE51FA0" wp14:textId="77777777">
            <w:pPr>
              <w:jc w:val="center"/>
              <w:rPr>
                <w:rFonts w:ascii="Arial" w:hAnsi="Arial" w:cs="Arial"/>
                <w:color w:val="000000"/>
                <w:sz w:val="22"/>
                <w:szCs w:val="22"/>
              </w:rPr>
            </w:pPr>
            <w:r>
              <w:rPr>
                <w:rFonts w:ascii="Arial" w:hAnsi="Arial" w:cs="Arial"/>
                <w:color w:val="000000"/>
                <w:sz w:val="22"/>
                <w:szCs w:val="22"/>
              </w:rPr>
              <w:t>No aplica</w:t>
            </w:r>
          </w:p>
        </w:tc>
      </w:tr>
      <w:tr xmlns:wp14="http://schemas.microsoft.com/office/word/2010/wordml" w:rsidRPr="00A25C02" w:rsidR="00A25C02" w:rsidTr="007C0D5B" w14:paraId="7E67F747" wp14:textId="77777777">
        <w:trPr>
          <w:trHeight w:val="802"/>
        </w:trPr>
        <w:tc>
          <w:tcPr>
            <w:tcW w:w="248" w:type="pct"/>
            <w:noWrap/>
            <w:vAlign w:val="center"/>
          </w:tcPr>
          <w:p w:rsidRPr="00A25C02" w:rsidR="00A25C02" w:rsidP="00994090" w:rsidRDefault="00A25C02" w14:paraId="5FCD5EC4" wp14:textId="77777777">
            <w:pPr>
              <w:jc w:val="center"/>
              <w:rPr>
                <w:rFonts w:ascii="Arial" w:hAnsi="Arial" w:cs="Arial"/>
                <w:sz w:val="22"/>
                <w:szCs w:val="22"/>
              </w:rPr>
            </w:pPr>
            <w:r w:rsidRPr="00A25C02">
              <w:rPr>
                <w:rFonts w:ascii="Arial" w:hAnsi="Arial" w:cs="Arial"/>
                <w:sz w:val="22"/>
                <w:szCs w:val="22"/>
              </w:rPr>
              <w:t>3</w:t>
            </w:r>
          </w:p>
        </w:tc>
        <w:tc>
          <w:tcPr>
            <w:tcW w:w="1703" w:type="pct"/>
          </w:tcPr>
          <w:p w:rsidRPr="00A25C02" w:rsidR="00A25C02" w:rsidRDefault="00A25C02" w14:paraId="216680A1" wp14:textId="77777777">
            <w:pPr>
              <w:jc w:val="both"/>
              <w:rPr>
                <w:rFonts w:ascii="Arial" w:hAnsi="Arial" w:cs="Arial"/>
                <w:sz w:val="22"/>
                <w:szCs w:val="22"/>
              </w:rPr>
            </w:pPr>
            <w:r w:rsidRPr="00A25C02">
              <w:rPr>
                <w:rFonts w:ascii="Arial" w:hAnsi="Arial" w:cs="Arial"/>
                <w:sz w:val="22"/>
                <w:szCs w:val="22"/>
              </w:rPr>
              <w:t>Proyectar el auto que ordena pruebas de oficio en segunda instancia, si a ello hay lugar.</w:t>
            </w:r>
          </w:p>
        </w:tc>
        <w:tc>
          <w:tcPr>
            <w:tcW w:w="1064" w:type="pct"/>
          </w:tcPr>
          <w:p w:rsidRPr="00A25C02" w:rsidR="00A25C02" w:rsidRDefault="00A25C02" w14:paraId="6537F28F" wp14:textId="77777777">
            <w:pPr>
              <w:jc w:val="center"/>
              <w:rPr>
                <w:rFonts w:ascii="Arial" w:hAnsi="Arial" w:cs="Arial"/>
                <w:sz w:val="22"/>
                <w:szCs w:val="22"/>
              </w:rPr>
            </w:pPr>
          </w:p>
          <w:p w:rsidRPr="00A25C02" w:rsidR="00A25C02" w:rsidRDefault="00A25C02" w14:paraId="5A2B5708"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2E999FF8" wp14:textId="77777777">
            <w:pPr>
              <w:jc w:val="center"/>
              <w:rPr>
                <w:rFonts w:ascii="Arial" w:hAnsi="Arial" w:cs="Arial"/>
                <w:sz w:val="22"/>
                <w:szCs w:val="22"/>
              </w:rPr>
            </w:pPr>
            <w:r w:rsidRPr="00A25C02">
              <w:rPr>
                <w:rFonts w:ascii="Arial" w:hAnsi="Arial" w:cs="Arial"/>
                <w:sz w:val="22"/>
                <w:szCs w:val="22"/>
              </w:rPr>
              <w:t>Proyecto de auto de pruebas de oficio en segunda instancia</w:t>
            </w:r>
          </w:p>
        </w:tc>
        <w:tc>
          <w:tcPr>
            <w:tcW w:w="709" w:type="pct"/>
            <w:vAlign w:val="center"/>
          </w:tcPr>
          <w:p w:rsidRPr="00A25C02" w:rsidR="00A25C02" w:rsidRDefault="000C243A" w14:paraId="58844F05" wp14:textId="77777777">
            <w:pPr>
              <w:jc w:val="center"/>
              <w:rPr>
                <w:rFonts w:ascii="Arial" w:hAnsi="Arial" w:cs="Arial"/>
                <w:color w:val="000000"/>
                <w:sz w:val="22"/>
                <w:szCs w:val="22"/>
              </w:rPr>
            </w:pPr>
            <w:r>
              <w:rPr>
                <w:rFonts w:ascii="Arial" w:hAnsi="Arial" w:cs="Arial"/>
                <w:color w:val="000000"/>
                <w:sz w:val="22"/>
                <w:szCs w:val="22"/>
              </w:rPr>
              <w:t>No aplica</w:t>
            </w:r>
          </w:p>
        </w:tc>
      </w:tr>
      <w:tr xmlns:wp14="http://schemas.microsoft.com/office/word/2010/wordml" w:rsidRPr="00A25C02" w:rsidR="00A25C02" w:rsidTr="007C0D5B" w14:paraId="4E5FBEC4" wp14:textId="77777777">
        <w:trPr>
          <w:trHeight w:val="802"/>
        </w:trPr>
        <w:tc>
          <w:tcPr>
            <w:tcW w:w="248" w:type="pct"/>
            <w:noWrap/>
            <w:vAlign w:val="center"/>
          </w:tcPr>
          <w:p w:rsidRPr="00A25C02" w:rsidR="00A25C02" w:rsidP="00994090" w:rsidRDefault="00A25C02" w14:paraId="2598DEE6" wp14:textId="77777777">
            <w:pPr>
              <w:jc w:val="center"/>
              <w:rPr>
                <w:rFonts w:ascii="Arial" w:hAnsi="Arial" w:cs="Arial"/>
                <w:sz w:val="22"/>
                <w:szCs w:val="22"/>
              </w:rPr>
            </w:pPr>
            <w:r w:rsidRPr="00A25C02">
              <w:rPr>
                <w:rFonts w:ascii="Arial" w:hAnsi="Arial" w:cs="Arial"/>
                <w:sz w:val="22"/>
                <w:szCs w:val="22"/>
              </w:rPr>
              <w:t>4</w:t>
            </w:r>
          </w:p>
        </w:tc>
        <w:tc>
          <w:tcPr>
            <w:tcW w:w="1703" w:type="pct"/>
          </w:tcPr>
          <w:p w:rsidRPr="00A25C02" w:rsidR="00A25C02" w:rsidRDefault="00A25C02" w14:paraId="54E2528D" wp14:textId="77777777">
            <w:pPr>
              <w:jc w:val="both"/>
              <w:rPr>
                <w:rFonts w:ascii="Arial" w:hAnsi="Arial" w:cs="Arial"/>
                <w:sz w:val="22"/>
                <w:szCs w:val="22"/>
              </w:rPr>
            </w:pPr>
            <w:r w:rsidRPr="00A25C02">
              <w:rPr>
                <w:rFonts w:ascii="Arial" w:hAnsi="Arial" w:cs="Arial"/>
                <w:sz w:val="22"/>
                <w:szCs w:val="22"/>
              </w:rPr>
              <w:t>Firmar el proyecto de auto que ordena pruebas de oficio en segunda instancia, si está de acuerdo con su contenido o reprocesar el trámite.</w:t>
            </w:r>
          </w:p>
        </w:tc>
        <w:tc>
          <w:tcPr>
            <w:tcW w:w="1064" w:type="pct"/>
          </w:tcPr>
          <w:p w:rsidRPr="00A25C02" w:rsidR="00A25C02" w:rsidRDefault="00A25C02" w14:paraId="02741A4A" wp14:textId="77777777">
            <w:pPr>
              <w:jc w:val="center"/>
              <w:rPr>
                <w:rFonts w:ascii="Arial" w:hAnsi="Arial" w:cs="Arial"/>
                <w:sz w:val="22"/>
                <w:szCs w:val="22"/>
              </w:rPr>
            </w:pPr>
            <w:r w:rsidRPr="00A25C02">
              <w:rPr>
                <w:rFonts w:ascii="Arial" w:hAnsi="Arial" w:cs="Arial"/>
                <w:sz w:val="22"/>
                <w:szCs w:val="22"/>
              </w:rPr>
              <w:t>Autoridad disciplinaria de la dependencia competente</w:t>
            </w:r>
          </w:p>
        </w:tc>
        <w:tc>
          <w:tcPr>
            <w:tcW w:w="1275" w:type="pct"/>
          </w:tcPr>
          <w:p w:rsidRPr="00A25C02" w:rsidR="00A25C02" w:rsidRDefault="00A25C02" w14:paraId="2801AF82" wp14:textId="77777777">
            <w:pPr>
              <w:jc w:val="center"/>
              <w:rPr>
                <w:rFonts w:ascii="Arial" w:hAnsi="Arial" w:cs="Arial"/>
                <w:sz w:val="22"/>
                <w:szCs w:val="22"/>
              </w:rPr>
            </w:pPr>
            <w:r w:rsidRPr="00A25C02">
              <w:rPr>
                <w:rFonts w:ascii="Arial" w:hAnsi="Arial" w:cs="Arial"/>
                <w:sz w:val="22"/>
                <w:szCs w:val="22"/>
              </w:rPr>
              <w:t>Auto de la decisión que decreta pruebas de oficio en segunda instancia</w:t>
            </w:r>
          </w:p>
        </w:tc>
        <w:tc>
          <w:tcPr>
            <w:tcW w:w="709" w:type="pct"/>
            <w:vAlign w:val="center"/>
          </w:tcPr>
          <w:p w:rsidRPr="00A25C02" w:rsidR="00A25C02" w:rsidRDefault="00A25C02" w14:paraId="7E0CB7FE" wp14:textId="77777777">
            <w:pPr>
              <w:jc w:val="center"/>
              <w:rPr>
                <w:rFonts w:ascii="Arial" w:hAnsi="Arial" w:cs="Arial"/>
                <w:color w:val="000000"/>
                <w:sz w:val="22"/>
                <w:szCs w:val="22"/>
              </w:rPr>
            </w:pPr>
            <w:r w:rsidRPr="00A25C02">
              <w:rPr>
                <w:rFonts w:ascii="Arial" w:hAnsi="Arial" w:cs="Arial"/>
                <w:color w:val="000000"/>
                <w:sz w:val="22"/>
                <w:szCs w:val="22"/>
              </w:rPr>
              <w:t>X</w:t>
            </w:r>
          </w:p>
        </w:tc>
      </w:tr>
      <w:tr xmlns:wp14="http://schemas.microsoft.com/office/word/2010/wordml" w:rsidRPr="00A25C02" w:rsidR="00A25C02" w:rsidTr="007C0D5B" w14:paraId="6723F3A0" wp14:textId="77777777">
        <w:trPr>
          <w:trHeight w:val="802"/>
        </w:trPr>
        <w:tc>
          <w:tcPr>
            <w:tcW w:w="248" w:type="pct"/>
            <w:noWrap/>
            <w:vAlign w:val="center"/>
          </w:tcPr>
          <w:p w:rsidRPr="00A25C02" w:rsidR="00A25C02" w:rsidP="00994090" w:rsidRDefault="00A25C02" w14:paraId="78941E47" wp14:textId="77777777">
            <w:pPr>
              <w:jc w:val="center"/>
              <w:rPr>
                <w:rFonts w:ascii="Arial" w:hAnsi="Arial" w:cs="Arial"/>
                <w:sz w:val="22"/>
                <w:szCs w:val="22"/>
              </w:rPr>
            </w:pPr>
            <w:r w:rsidRPr="00A25C02">
              <w:rPr>
                <w:rFonts w:ascii="Arial" w:hAnsi="Arial" w:cs="Arial"/>
                <w:sz w:val="22"/>
                <w:szCs w:val="22"/>
              </w:rPr>
              <w:t>5</w:t>
            </w:r>
          </w:p>
        </w:tc>
        <w:tc>
          <w:tcPr>
            <w:tcW w:w="1703" w:type="pct"/>
          </w:tcPr>
          <w:p w:rsidRPr="00A25C02" w:rsidR="00A25C02" w:rsidRDefault="00A25C02" w14:paraId="10D674A3" wp14:textId="77777777">
            <w:pPr>
              <w:jc w:val="both"/>
              <w:rPr>
                <w:rFonts w:ascii="Arial" w:hAnsi="Arial" w:cs="Arial"/>
                <w:sz w:val="22"/>
                <w:szCs w:val="22"/>
              </w:rPr>
            </w:pPr>
            <w:r w:rsidRPr="00A25C02">
              <w:rPr>
                <w:rFonts w:ascii="Arial" w:hAnsi="Arial" w:cs="Arial"/>
                <w:sz w:val="22"/>
                <w:szCs w:val="22"/>
              </w:rPr>
              <w:t xml:space="preserve">Practicar las pruebas en segunda instancia. </w:t>
            </w:r>
          </w:p>
        </w:tc>
        <w:tc>
          <w:tcPr>
            <w:tcW w:w="1064" w:type="pct"/>
            <w:vAlign w:val="center"/>
          </w:tcPr>
          <w:p w:rsidRPr="00A25C02" w:rsidR="00A25C02" w:rsidRDefault="00A25C02" w14:paraId="209EF825"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RDefault="00A25C02" w14:paraId="3B468B1A" wp14:textId="77777777">
            <w:pPr>
              <w:jc w:val="center"/>
              <w:rPr>
                <w:rFonts w:ascii="Arial" w:hAnsi="Arial" w:cs="Arial"/>
                <w:sz w:val="22"/>
                <w:szCs w:val="22"/>
              </w:rPr>
            </w:pPr>
            <w:r w:rsidRPr="00A25C02">
              <w:rPr>
                <w:rFonts w:ascii="Arial" w:hAnsi="Arial" w:cs="Arial"/>
                <w:sz w:val="22"/>
                <w:szCs w:val="22"/>
              </w:rPr>
              <w:t>Oficios</w:t>
            </w:r>
          </w:p>
          <w:p w:rsidRPr="00A25C02" w:rsidR="00A25C02" w:rsidRDefault="00A25C02" w14:paraId="08A1BA18" wp14:textId="77777777">
            <w:pPr>
              <w:jc w:val="center"/>
              <w:rPr>
                <w:rFonts w:ascii="Arial" w:hAnsi="Arial" w:cs="Arial"/>
                <w:sz w:val="22"/>
                <w:szCs w:val="22"/>
              </w:rPr>
            </w:pPr>
            <w:r w:rsidRPr="00A25C02">
              <w:rPr>
                <w:rFonts w:ascii="Arial" w:hAnsi="Arial" w:cs="Arial"/>
                <w:sz w:val="22"/>
                <w:szCs w:val="22"/>
              </w:rPr>
              <w:t>Comisiones, Actas de diligencias</w:t>
            </w:r>
          </w:p>
        </w:tc>
        <w:tc>
          <w:tcPr>
            <w:tcW w:w="709" w:type="pct"/>
            <w:vAlign w:val="center"/>
          </w:tcPr>
          <w:p w:rsidRPr="00A25C02" w:rsidR="00A25C02" w:rsidRDefault="000C243A" w14:paraId="0BEABAA3" wp14:textId="77777777">
            <w:pPr>
              <w:jc w:val="center"/>
              <w:rPr>
                <w:rFonts w:ascii="Arial" w:hAnsi="Arial" w:cs="Arial"/>
                <w:color w:val="000000"/>
                <w:sz w:val="22"/>
                <w:szCs w:val="22"/>
              </w:rPr>
            </w:pPr>
            <w:r>
              <w:rPr>
                <w:rFonts w:ascii="Arial" w:hAnsi="Arial" w:cs="Arial"/>
                <w:color w:val="000000"/>
                <w:sz w:val="22"/>
                <w:szCs w:val="22"/>
              </w:rPr>
              <w:t>No aplica</w:t>
            </w:r>
          </w:p>
        </w:tc>
      </w:tr>
      <w:tr xmlns:wp14="http://schemas.microsoft.com/office/word/2010/wordml" w:rsidRPr="00A25C02" w:rsidR="00A25C02" w:rsidTr="007C0D5B" w14:paraId="275DEA0A" wp14:textId="77777777">
        <w:trPr>
          <w:trHeight w:val="802"/>
        </w:trPr>
        <w:tc>
          <w:tcPr>
            <w:tcW w:w="248" w:type="pct"/>
            <w:noWrap/>
            <w:vAlign w:val="center"/>
          </w:tcPr>
          <w:p w:rsidRPr="00A25C02" w:rsidR="00A25C02" w:rsidP="00994090" w:rsidRDefault="00A25C02" w14:paraId="29B4EA11" wp14:textId="77777777">
            <w:pPr>
              <w:jc w:val="center"/>
              <w:rPr>
                <w:rFonts w:ascii="Arial" w:hAnsi="Arial" w:cs="Arial"/>
                <w:sz w:val="22"/>
                <w:szCs w:val="22"/>
              </w:rPr>
            </w:pPr>
            <w:r w:rsidRPr="00A25C02">
              <w:rPr>
                <w:rFonts w:ascii="Arial" w:hAnsi="Arial" w:cs="Arial"/>
                <w:sz w:val="22"/>
                <w:szCs w:val="22"/>
              </w:rPr>
              <w:t>6</w:t>
            </w:r>
          </w:p>
        </w:tc>
        <w:tc>
          <w:tcPr>
            <w:tcW w:w="1703" w:type="pct"/>
          </w:tcPr>
          <w:p w:rsidRPr="00A25C02" w:rsidR="00A25C02" w:rsidRDefault="00A25C02" w14:paraId="794B39B2" wp14:textId="77777777">
            <w:pPr>
              <w:jc w:val="both"/>
              <w:rPr>
                <w:rFonts w:ascii="Arial" w:hAnsi="Arial" w:cs="Arial"/>
                <w:sz w:val="22"/>
                <w:szCs w:val="22"/>
              </w:rPr>
            </w:pPr>
            <w:r w:rsidRPr="00A25C02">
              <w:rPr>
                <w:rFonts w:ascii="Arial" w:hAnsi="Arial" w:cs="Arial"/>
                <w:sz w:val="22"/>
                <w:szCs w:val="22"/>
              </w:rPr>
              <w:t>Ejecutar de forma oportuna las labores de comunicación, notificación, incorporación de documentos allegados al proceso disc.; de otro lado, en los casos que requiera se realizaran verificaciones, certificaciones y/o constancias.</w:t>
            </w:r>
          </w:p>
        </w:tc>
        <w:tc>
          <w:tcPr>
            <w:tcW w:w="1064" w:type="pct"/>
          </w:tcPr>
          <w:p w:rsidRPr="00A25C02" w:rsidR="00A25C02" w:rsidRDefault="00A25C02" w14:paraId="6DFB9E20" wp14:textId="77777777">
            <w:pPr>
              <w:jc w:val="center"/>
              <w:rPr>
                <w:rFonts w:ascii="Arial" w:hAnsi="Arial" w:cs="Arial"/>
                <w:sz w:val="22"/>
                <w:szCs w:val="22"/>
              </w:rPr>
            </w:pPr>
          </w:p>
          <w:p w:rsidRPr="00A25C02" w:rsidR="00A25C02" w:rsidRDefault="00A25C02" w14:paraId="70DF9E56" wp14:textId="77777777">
            <w:pPr>
              <w:jc w:val="center"/>
              <w:rPr>
                <w:rFonts w:ascii="Arial" w:hAnsi="Arial" w:cs="Arial"/>
                <w:sz w:val="22"/>
                <w:szCs w:val="22"/>
              </w:rPr>
            </w:pPr>
          </w:p>
          <w:p w:rsidRPr="00A25C02" w:rsidR="00A25C02" w:rsidRDefault="00A25C02" w14:paraId="44E871BC" wp14:textId="77777777">
            <w:pPr>
              <w:jc w:val="center"/>
              <w:rPr>
                <w:rFonts w:ascii="Arial" w:hAnsi="Arial" w:cs="Arial"/>
                <w:sz w:val="22"/>
                <w:szCs w:val="22"/>
              </w:rPr>
            </w:pPr>
          </w:p>
          <w:p w:rsidRPr="00A25C02" w:rsidR="00A25C02" w:rsidRDefault="00A25C02" w14:paraId="73023E55"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601FA9F7" wp14:textId="77777777">
            <w:pPr>
              <w:jc w:val="center"/>
              <w:rPr>
                <w:rFonts w:ascii="Arial" w:hAnsi="Arial" w:cs="Arial"/>
                <w:sz w:val="22"/>
                <w:szCs w:val="22"/>
              </w:rPr>
            </w:pPr>
            <w:r w:rsidRPr="00A25C02">
              <w:rPr>
                <w:rFonts w:ascii="Arial" w:hAnsi="Arial" w:cs="Arial"/>
                <w:sz w:val="22"/>
                <w:szCs w:val="22"/>
              </w:rPr>
              <w:t>Documentos de notificación, comunicaciones, correspondencia allegada en los casos que corresponda, certificaciones y/o constancias</w:t>
            </w:r>
          </w:p>
        </w:tc>
        <w:tc>
          <w:tcPr>
            <w:tcW w:w="709" w:type="pct"/>
            <w:vAlign w:val="center"/>
          </w:tcPr>
          <w:p w:rsidRPr="00A25C02" w:rsidR="00A25C02" w:rsidRDefault="000C243A" w14:paraId="5C8D0FEF" wp14:textId="77777777">
            <w:pPr>
              <w:jc w:val="center"/>
              <w:rPr>
                <w:rFonts w:ascii="Arial" w:hAnsi="Arial" w:cs="Arial"/>
                <w:color w:val="000000"/>
                <w:sz w:val="22"/>
                <w:szCs w:val="22"/>
              </w:rPr>
            </w:pPr>
            <w:r>
              <w:rPr>
                <w:rFonts w:ascii="Arial" w:hAnsi="Arial" w:cs="Arial"/>
                <w:color w:val="000000"/>
                <w:sz w:val="22"/>
                <w:szCs w:val="22"/>
              </w:rPr>
              <w:t>No aplica</w:t>
            </w:r>
          </w:p>
        </w:tc>
      </w:tr>
      <w:tr xmlns:wp14="http://schemas.microsoft.com/office/word/2010/wordml" w:rsidRPr="00A25C02" w:rsidR="00A25C02" w:rsidTr="007C0D5B" w14:paraId="5FB2D77A" wp14:textId="77777777">
        <w:trPr>
          <w:trHeight w:val="802"/>
        </w:trPr>
        <w:tc>
          <w:tcPr>
            <w:tcW w:w="248" w:type="pct"/>
            <w:noWrap/>
            <w:vAlign w:val="center"/>
          </w:tcPr>
          <w:p w:rsidRPr="00A25C02" w:rsidR="00A25C02" w:rsidP="00994090" w:rsidRDefault="00A25C02" w14:paraId="75697EEC" wp14:textId="77777777">
            <w:pPr>
              <w:jc w:val="center"/>
              <w:rPr>
                <w:rFonts w:ascii="Arial" w:hAnsi="Arial" w:cs="Arial"/>
                <w:sz w:val="22"/>
                <w:szCs w:val="22"/>
              </w:rPr>
            </w:pPr>
            <w:r w:rsidRPr="00A25C02">
              <w:rPr>
                <w:rFonts w:ascii="Arial" w:hAnsi="Arial" w:cs="Arial"/>
                <w:sz w:val="22"/>
                <w:szCs w:val="22"/>
              </w:rPr>
              <w:t>7</w:t>
            </w:r>
          </w:p>
        </w:tc>
        <w:tc>
          <w:tcPr>
            <w:tcW w:w="1703" w:type="pct"/>
          </w:tcPr>
          <w:p w:rsidRPr="00A25C02" w:rsidR="00A25C02" w:rsidRDefault="00A25C02" w14:paraId="5C6835FC" wp14:textId="77777777">
            <w:pPr>
              <w:jc w:val="both"/>
              <w:rPr>
                <w:rFonts w:ascii="Arial" w:hAnsi="Arial" w:cs="Arial"/>
                <w:sz w:val="22"/>
                <w:szCs w:val="22"/>
              </w:rPr>
            </w:pPr>
            <w:r w:rsidRPr="00A25C02">
              <w:rPr>
                <w:rFonts w:ascii="Arial" w:hAnsi="Arial" w:cs="Arial"/>
                <w:sz w:val="22"/>
                <w:szCs w:val="22"/>
              </w:rPr>
              <w:t>Proyectar auto de traslado de pruebas en segunda instancia.</w:t>
            </w:r>
          </w:p>
        </w:tc>
        <w:tc>
          <w:tcPr>
            <w:tcW w:w="1064" w:type="pct"/>
          </w:tcPr>
          <w:p w:rsidRPr="00A25C02" w:rsidR="00A25C02" w:rsidRDefault="00A25C02" w14:paraId="36B38B61"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1C86C684" wp14:textId="77777777">
            <w:pPr>
              <w:jc w:val="center"/>
              <w:rPr>
                <w:rFonts w:ascii="Arial" w:hAnsi="Arial" w:cs="Arial"/>
                <w:sz w:val="22"/>
                <w:szCs w:val="22"/>
              </w:rPr>
            </w:pPr>
            <w:r w:rsidRPr="00A25C02">
              <w:rPr>
                <w:rFonts w:ascii="Arial" w:hAnsi="Arial" w:cs="Arial"/>
                <w:sz w:val="22"/>
                <w:szCs w:val="22"/>
              </w:rPr>
              <w:t>Proyecto de auto</w:t>
            </w:r>
          </w:p>
        </w:tc>
        <w:tc>
          <w:tcPr>
            <w:tcW w:w="709" w:type="pct"/>
            <w:vAlign w:val="center"/>
          </w:tcPr>
          <w:p w:rsidRPr="00A25C02" w:rsidR="00A25C02" w:rsidRDefault="00283A4C" w14:paraId="3E8B4831" wp14:textId="77777777">
            <w:pPr>
              <w:jc w:val="center"/>
              <w:rPr>
                <w:rFonts w:ascii="Arial" w:hAnsi="Arial" w:cs="Arial"/>
                <w:color w:val="000000"/>
                <w:sz w:val="22"/>
                <w:szCs w:val="22"/>
              </w:rPr>
            </w:pPr>
            <w:r>
              <w:rPr>
                <w:rFonts w:ascii="Arial" w:hAnsi="Arial" w:cs="Arial"/>
                <w:color w:val="000000"/>
                <w:sz w:val="22"/>
                <w:szCs w:val="22"/>
              </w:rPr>
              <w:t xml:space="preserve">No aplica </w:t>
            </w:r>
          </w:p>
        </w:tc>
      </w:tr>
      <w:tr xmlns:wp14="http://schemas.microsoft.com/office/word/2010/wordml" w:rsidRPr="00A25C02" w:rsidR="00A25C02" w:rsidTr="007C0D5B" w14:paraId="63C2C5DC" wp14:textId="77777777">
        <w:trPr>
          <w:trHeight w:val="802"/>
        </w:trPr>
        <w:tc>
          <w:tcPr>
            <w:tcW w:w="248" w:type="pct"/>
            <w:noWrap/>
            <w:vAlign w:val="center"/>
          </w:tcPr>
          <w:p w:rsidRPr="00A25C02" w:rsidR="00A25C02" w:rsidP="00994090" w:rsidRDefault="00A25C02" w14:paraId="44B0A208" wp14:textId="77777777">
            <w:pPr>
              <w:jc w:val="center"/>
              <w:rPr>
                <w:rFonts w:ascii="Arial" w:hAnsi="Arial" w:cs="Arial"/>
                <w:sz w:val="22"/>
                <w:szCs w:val="22"/>
              </w:rPr>
            </w:pPr>
            <w:r w:rsidRPr="00A25C02">
              <w:rPr>
                <w:rFonts w:ascii="Arial" w:hAnsi="Arial" w:cs="Arial"/>
                <w:sz w:val="22"/>
                <w:szCs w:val="22"/>
              </w:rPr>
              <w:t>8</w:t>
            </w:r>
          </w:p>
        </w:tc>
        <w:tc>
          <w:tcPr>
            <w:tcW w:w="1703" w:type="pct"/>
          </w:tcPr>
          <w:p w:rsidRPr="00A25C02" w:rsidR="00A25C02" w:rsidRDefault="00A25C02" w14:paraId="142748A1" wp14:textId="77777777">
            <w:pPr>
              <w:jc w:val="both"/>
              <w:rPr>
                <w:rFonts w:ascii="Arial" w:hAnsi="Arial" w:cs="Arial"/>
                <w:sz w:val="22"/>
                <w:szCs w:val="22"/>
              </w:rPr>
            </w:pPr>
            <w:r w:rsidRPr="00A25C02">
              <w:rPr>
                <w:rFonts w:ascii="Arial" w:hAnsi="Arial" w:cs="Arial"/>
                <w:sz w:val="22"/>
                <w:szCs w:val="22"/>
              </w:rPr>
              <w:t>Firmar proyecto de auto de traslado de pruebas en segunda instancia</w:t>
            </w:r>
          </w:p>
        </w:tc>
        <w:tc>
          <w:tcPr>
            <w:tcW w:w="1064" w:type="pct"/>
          </w:tcPr>
          <w:p w:rsidRPr="00A25C02" w:rsidR="00A25C02" w:rsidP="002F009F" w:rsidRDefault="00A25C02" w14:paraId="65FB8736" wp14:textId="77777777">
            <w:pPr>
              <w:jc w:val="center"/>
              <w:rPr>
                <w:rFonts w:ascii="Arial" w:hAnsi="Arial" w:cs="Arial"/>
                <w:sz w:val="22"/>
                <w:szCs w:val="22"/>
              </w:rPr>
            </w:pPr>
            <w:r w:rsidRPr="00A25C02">
              <w:rPr>
                <w:rFonts w:ascii="Arial" w:hAnsi="Arial" w:cs="Arial"/>
                <w:sz w:val="22"/>
                <w:szCs w:val="22"/>
              </w:rPr>
              <w:t>Autoridad disciplinaria de la dependencia competente</w:t>
            </w:r>
          </w:p>
        </w:tc>
        <w:tc>
          <w:tcPr>
            <w:tcW w:w="1275" w:type="pct"/>
          </w:tcPr>
          <w:p w:rsidRPr="00A25C02" w:rsidR="00A25C02" w:rsidRDefault="00A25C02" w14:paraId="448573F6" wp14:textId="77777777">
            <w:pPr>
              <w:jc w:val="center"/>
              <w:rPr>
                <w:rFonts w:ascii="Arial" w:hAnsi="Arial" w:cs="Arial"/>
                <w:sz w:val="22"/>
                <w:szCs w:val="22"/>
              </w:rPr>
            </w:pPr>
            <w:r w:rsidRPr="00A25C02">
              <w:rPr>
                <w:rFonts w:ascii="Arial" w:hAnsi="Arial" w:cs="Arial"/>
                <w:sz w:val="22"/>
                <w:szCs w:val="22"/>
              </w:rPr>
              <w:t>Auto de la decisión en segunda instancia</w:t>
            </w:r>
          </w:p>
        </w:tc>
        <w:tc>
          <w:tcPr>
            <w:tcW w:w="709" w:type="pct"/>
            <w:vAlign w:val="center"/>
          </w:tcPr>
          <w:p w:rsidRPr="00A25C02" w:rsidR="00A25C02" w:rsidRDefault="00A25C02" w14:paraId="41E61A33" wp14:textId="77777777">
            <w:pPr>
              <w:jc w:val="center"/>
              <w:rPr>
                <w:rFonts w:ascii="Arial" w:hAnsi="Arial" w:cs="Arial"/>
                <w:color w:val="000000"/>
                <w:sz w:val="22"/>
                <w:szCs w:val="22"/>
              </w:rPr>
            </w:pPr>
            <w:r w:rsidRPr="00A25C02">
              <w:rPr>
                <w:rFonts w:ascii="Arial" w:hAnsi="Arial" w:cs="Arial"/>
                <w:color w:val="000000"/>
                <w:sz w:val="22"/>
                <w:szCs w:val="22"/>
              </w:rPr>
              <w:t>X</w:t>
            </w:r>
          </w:p>
        </w:tc>
      </w:tr>
      <w:tr xmlns:wp14="http://schemas.microsoft.com/office/word/2010/wordml" w:rsidRPr="00A25C02" w:rsidR="00A25C02" w:rsidTr="007C0D5B" w14:paraId="722FFEA2" wp14:textId="77777777">
        <w:trPr>
          <w:trHeight w:val="802"/>
        </w:trPr>
        <w:tc>
          <w:tcPr>
            <w:tcW w:w="248" w:type="pct"/>
            <w:noWrap/>
            <w:vAlign w:val="center"/>
          </w:tcPr>
          <w:p w:rsidRPr="00A25C02" w:rsidR="00A25C02" w:rsidP="00994090" w:rsidRDefault="00A25C02" w14:paraId="2B2B7304" wp14:textId="77777777">
            <w:pPr>
              <w:jc w:val="center"/>
              <w:rPr>
                <w:rFonts w:ascii="Arial" w:hAnsi="Arial" w:cs="Arial"/>
                <w:sz w:val="22"/>
                <w:szCs w:val="22"/>
              </w:rPr>
            </w:pPr>
            <w:r w:rsidRPr="00A25C02">
              <w:rPr>
                <w:rFonts w:ascii="Arial" w:hAnsi="Arial" w:cs="Arial"/>
                <w:sz w:val="22"/>
                <w:szCs w:val="22"/>
              </w:rPr>
              <w:t>9</w:t>
            </w:r>
          </w:p>
        </w:tc>
        <w:tc>
          <w:tcPr>
            <w:tcW w:w="1703" w:type="pct"/>
          </w:tcPr>
          <w:p w:rsidRPr="00A25C02" w:rsidR="00A25C02" w:rsidRDefault="00A25C02" w14:paraId="2CEF92A4" wp14:textId="77777777">
            <w:pPr>
              <w:jc w:val="both"/>
              <w:rPr>
                <w:rFonts w:ascii="Arial" w:hAnsi="Arial" w:cs="Arial"/>
                <w:sz w:val="22"/>
                <w:szCs w:val="22"/>
              </w:rPr>
            </w:pPr>
            <w:r w:rsidRPr="00A25C02">
              <w:rPr>
                <w:rFonts w:ascii="Arial" w:hAnsi="Arial" w:cs="Arial"/>
                <w:sz w:val="22"/>
                <w:szCs w:val="22"/>
              </w:rPr>
              <w:t>Ejecutar de forma oportuna las labores de comunicación, notificación, incorporación de documentos allegados al proceso disc.; de otro lado, en los casos que requiera se realizaran verificaciones, certificaciones y/o constancias.</w:t>
            </w:r>
          </w:p>
        </w:tc>
        <w:tc>
          <w:tcPr>
            <w:tcW w:w="1064" w:type="pct"/>
          </w:tcPr>
          <w:p w:rsidRPr="00A25C02" w:rsidR="00A25C02" w:rsidRDefault="00A25C02" w14:paraId="144A5D23" wp14:textId="77777777">
            <w:pPr>
              <w:jc w:val="center"/>
              <w:rPr>
                <w:rFonts w:ascii="Arial" w:hAnsi="Arial" w:cs="Arial"/>
                <w:sz w:val="22"/>
                <w:szCs w:val="22"/>
              </w:rPr>
            </w:pPr>
          </w:p>
          <w:p w:rsidRPr="00A25C02" w:rsidR="00A25C02" w:rsidRDefault="00A25C02" w14:paraId="738610EB" wp14:textId="77777777">
            <w:pPr>
              <w:jc w:val="center"/>
              <w:rPr>
                <w:rFonts w:ascii="Arial" w:hAnsi="Arial" w:cs="Arial"/>
                <w:sz w:val="22"/>
                <w:szCs w:val="22"/>
              </w:rPr>
            </w:pPr>
          </w:p>
          <w:p w:rsidRPr="00A25C02" w:rsidR="00A25C02" w:rsidRDefault="00A25C02" w14:paraId="5C83473D"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P="00582637" w:rsidRDefault="00A25C02" w14:paraId="60A1AFCA" wp14:textId="77777777">
            <w:pPr>
              <w:jc w:val="center"/>
              <w:rPr>
                <w:rFonts w:ascii="Arial" w:hAnsi="Arial" w:cs="Arial"/>
                <w:sz w:val="22"/>
                <w:szCs w:val="22"/>
              </w:rPr>
            </w:pPr>
            <w:r w:rsidRPr="00A25C02">
              <w:rPr>
                <w:rFonts w:ascii="Arial" w:hAnsi="Arial" w:cs="Arial"/>
                <w:sz w:val="22"/>
                <w:szCs w:val="22"/>
              </w:rPr>
              <w:t>Documentos de notificación, comunicaciones, correspondencia allegada en los casos que corresponda, certificaciones y/o constancias</w:t>
            </w:r>
          </w:p>
        </w:tc>
        <w:tc>
          <w:tcPr>
            <w:tcW w:w="709" w:type="pct"/>
            <w:vAlign w:val="center"/>
          </w:tcPr>
          <w:p w:rsidRPr="00A25C02" w:rsidR="00A25C02" w:rsidRDefault="00283A4C" w14:paraId="4F4E6C36" wp14:textId="77777777">
            <w:pPr>
              <w:jc w:val="center"/>
              <w:rPr>
                <w:rFonts w:ascii="Arial" w:hAnsi="Arial" w:cs="Arial"/>
                <w:color w:val="000000"/>
                <w:sz w:val="22"/>
                <w:szCs w:val="22"/>
              </w:rPr>
            </w:pPr>
            <w:r>
              <w:rPr>
                <w:rFonts w:ascii="Arial" w:hAnsi="Arial" w:cs="Arial"/>
                <w:color w:val="000000"/>
                <w:sz w:val="22"/>
                <w:szCs w:val="22"/>
              </w:rPr>
              <w:t xml:space="preserve">No aplica </w:t>
            </w:r>
          </w:p>
        </w:tc>
      </w:tr>
      <w:tr xmlns:wp14="http://schemas.microsoft.com/office/word/2010/wordml" w:rsidRPr="00A25C02" w:rsidR="00A25C02" w:rsidTr="007C0D5B" w14:paraId="09934739" wp14:textId="77777777">
        <w:trPr>
          <w:trHeight w:val="802"/>
        </w:trPr>
        <w:tc>
          <w:tcPr>
            <w:tcW w:w="248" w:type="pct"/>
            <w:noWrap/>
            <w:vAlign w:val="center"/>
          </w:tcPr>
          <w:p w:rsidRPr="00A25C02" w:rsidR="00A25C02" w:rsidP="00994090" w:rsidRDefault="00A25C02" w14:paraId="5D369756" wp14:textId="77777777">
            <w:pPr>
              <w:jc w:val="center"/>
              <w:rPr>
                <w:rFonts w:ascii="Arial" w:hAnsi="Arial" w:cs="Arial"/>
                <w:sz w:val="22"/>
                <w:szCs w:val="22"/>
              </w:rPr>
            </w:pPr>
            <w:r w:rsidRPr="00A25C02">
              <w:rPr>
                <w:rFonts w:ascii="Arial" w:hAnsi="Arial" w:cs="Arial"/>
                <w:sz w:val="22"/>
                <w:szCs w:val="22"/>
              </w:rPr>
              <w:t>10</w:t>
            </w:r>
          </w:p>
        </w:tc>
        <w:tc>
          <w:tcPr>
            <w:tcW w:w="1703" w:type="pct"/>
          </w:tcPr>
          <w:p w:rsidRPr="00A25C02" w:rsidR="00A25C02" w:rsidRDefault="00A25C02" w14:paraId="771DE940" wp14:textId="77777777">
            <w:pPr>
              <w:jc w:val="both"/>
              <w:rPr>
                <w:rFonts w:ascii="Arial" w:hAnsi="Arial" w:cs="Arial"/>
                <w:sz w:val="22"/>
                <w:szCs w:val="22"/>
              </w:rPr>
            </w:pPr>
            <w:r w:rsidRPr="00A25C02">
              <w:rPr>
                <w:rFonts w:ascii="Arial" w:hAnsi="Arial" w:cs="Arial"/>
                <w:sz w:val="22"/>
                <w:szCs w:val="22"/>
              </w:rPr>
              <w:t>Proyectar auto de traslado para alegatos en segunda instancia, cuando se trate de procesos verbales tramitados bajo el procedimiento de la Ley 734 de 2002.</w:t>
            </w:r>
          </w:p>
        </w:tc>
        <w:tc>
          <w:tcPr>
            <w:tcW w:w="1064" w:type="pct"/>
            <w:vAlign w:val="center"/>
          </w:tcPr>
          <w:p w:rsidRPr="00A25C02" w:rsidR="00A25C02" w:rsidRDefault="00A25C02" w14:paraId="5AEDC5D8"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RDefault="00A25C02" w14:paraId="63B8FA0F" wp14:textId="77777777">
            <w:pPr>
              <w:jc w:val="center"/>
              <w:rPr>
                <w:rFonts w:ascii="Arial" w:hAnsi="Arial" w:cs="Arial"/>
                <w:sz w:val="22"/>
                <w:szCs w:val="22"/>
              </w:rPr>
            </w:pPr>
            <w:r w:rsidRPr="00A25C02">
              <w:rPr>
                <w:rFonts w:ascii="Arial" w:hAnsi="Arial" w:cs="Arial"/>
                <w:sz w:val="22"/>
                <w:szCs w:val="22"/>
              </w:rPr>
              <w:t>Proyecto de auto de traslado para alegatos en segunda instancia</w:t>
            </w:r>
          </w:p>
        </w:tc>
        <w:tc>
          <w:tcPr>
            <w:tcW w:w="709" w:type="pct"/>
            <w:vAlign w:val="center"/>
          </w:tcPr>
          <w:p w:rsidRPr="00A25C02" w:rsidR="00A25C02" w:rsidRDefault="00283A4C" w14:paraId="78E698DD" wp14:textId="77777777">
            <w:pPr>
              <w:jc w:val="center"/>
              <w:rPr>
                <w:rFonts w:ascii="Arial" w:hAnsi="Arial" w:cs="Arial"/>
                <w:color w:val="000000"/>
                <w:sz w:val="22"/>
                <w:szCs w:val="22"/>
              </w:rPr>
            </w:pPr>
            <w:r>
              <w:rPr>
                <w:rFonts w:ascii="Arial" w:hAnsi="Arial" w:cs="Arial"/>
                <w:color w:val="000000"/>
                <w:sz w:val="22"/>
                <w:szCs w:val="22"/>
              </w:rPr>
              <w:t xml:space="preserve">No aplica </w:t>
            </w:r>
          </w:p>
        </w:tc>
      </w:tr>
      <w:tr xmlns:wp14="http://schemas.microsoft.com/office/word/2010/wordml" w:rsidRPr="00A25C02" w:rsidR="00A25C02" w:rsidTr="007C0D5B" w14:paraId="5E2345B2" wp14:textId="77777777">
        <w:trPr>
          <w:trHeight w:val="802"/>
        </w:trPr>
        <w:tc>
          <w:tcPr>
            <w:tcW w:w="248" w:type="pct"/>
            <w:noWrap/>
            <w:vAlign w:val="center"/>
          </w:tcPr>
          <w:p w:rsidRPr="00A25C02" w:rsidR="00A25C02" w:rsidP="00994090" w:rsidRDefault="00A25C02" w14:paraId="4737E36C" wp14:textId="77777777">
            <w:pPr>
              <w:jc w:val="center"/>
              <w:rPr>
                <w:rFonts w:ascii="Arial" w:hAnsi="Arial" w:cs="Arial"/>
                <w:sz w:val="22"/>
                <w:szCs w:val="22"/>
              </w:rPr>
            </w:pPr>
            <w:r w:rsidRPr="00A25C02">
              <w:rPr>
                <w:rFonts w:ascii="Arial" w:hAnsi="Arial" w:cs="Arial"/>
                <w:sz w:val="22"/>
                <w:szCs w:val="22"/>
              </w:rPr>
              <w:t>11</w:t>
            </w:r>
          </w:p>
        </w:tc>
        <w:tc>
          <w:tcPr>
            <w:tcW w:w="1703" w:type="pct"/>
          </w:tcPr>
          <w:p w:rsidRPr="00A25C02" w:rsidR="00A25C02" w:rsidRDefault="00A25C02" w14:paraId="7585A72F" wp14:textId="77777777">
            <w:pPr>
              <w:jc w:val="both"/>
              <w:rPr>
                <w:rFonts w:ascii="Arial" w:hAnsi="Arial" w:cs="Arial"/>
                <w:sz w:val="22"/>
                <w:szCs w:val="22"/>
              </w:rPr>
            </w:pPr>
            <w:r w:rsidRPr="00A25C02">
              <w:rPr>
                <w:rFonts w:ascii="Arial" w:hAnsi="Arial" w:cs="Arial"/>
                <w:sz w:val="22"/>
                <w:szCs w:val="22"/>
              </w:rPr>
              <w:t>Firmar auto de traslado para alegatos de conclusión si está de acuerdo con su contenido o reprocesar el trámite.</w:t>
            </w:r>
          </w:p>
        </w:tc>
        <w:tc>
          <w:tcPr>
            <w:tcW w:w="1064" w:type="pct"/>
            <w:vAlign w:val="center"/>
          </w:tcPr>
          <w:p w:rsidRPr="00A25C02" w:rsidR="00A25C02" w:rsidRDefault="00A25C02" w14:paraId="2F4CCCC9" wp14:textId="77777777">
            <w:pPr>
              <w:jc w:val="center"/>
              <w:rPr>
                <w:rFonts w:ascii="Arial" w:hAnsi="Arial" w:cs="Arial"/>
                <w:sz w:val="22"/>
                <w:szCs w:val="22"/>
              </w:rPr>
            </w:pPr>
            <w:r w:rsidRPr="00A25C02">
              <w:rPr>
                <w:rFonts w:ascii="Arial" w:hAnsi="Arial" w:cs="Arial"/>
                <w:sz w:val="22"/>
                <w:szCs w:val="22"/>
              </w:rPr>
              <w:t>Autoridad disciplinaria de la dependencia competente</w:t>
            </w:r>
          </w:p>
        </w:tc>
        <w:tc>
          <w:tcPr>
            <w:tcW w:w="1275" w:type="pct"/>
            <w:vAlign w:val="center"/>
          </w:tcPr>
          <w:p w:rsidRPr="00A25C02" w:rsidR="00A25C02" w:rsidRDefault="00A25C02" w14:paraId="41406342" wp14:textId="77777777">
            <w:pPr>
              <w:jc w:val="center"/>
              <w:rPr>
                <w:rFonts w:ascii="Arial" w:hAnsi="Arial" w:cs="Arial"/>
                <w:sz w:val="22"/>
                <w:szCs w:val="22"/>
              </w:rPr>
            </w:pPr>
            <w:r w:rsidRPr="00A25C02">
              <w:rPr>
                <w:rFonts w:ascii="Arial" w:hAnsi="Arial" w:cs="Arial"/>
                <w:sz w:val="22"/>
                <w:szCs w:val="22"/>
              </w:rPr>
              <w:t>Auto de traslado para alegatos en segunda instancia</w:t>
            </w:r>
          </w:p>
        </w:tc>
        <w:tc>
          <w:tcPr>
            <w:tcW w:w="709" w:type="pct"/>
            <w:vAlign w:val="center"/>
          </w:tcPr>
          <w:p w:rsidRPr="00A25C02" w:rsidR="00A25C02" w:rsidRDefault="00A25C02" w14:paraId="2A5697B1" wp14:textId="77777777">
            <w:pPr>
              <w:jc w:val="center"/>
              <w:rPr>
                <w:rFonts w:ascii="Arial" w:hAnsi="Arial" w:cs="Arial"/>
                <w:color w:val="000000"/>
                <w:sz w:val="22"/>
                <w:szCs w:val="22"/>
              </w:rPr>
            </w:pPr>
            <w:r w:rsidRPr="00A25C02">
              <w:rPr>
                <w:rFonts w:ascii="Arial" w:hAnsi="Arial" w:cs="Arial"/>
                <w:color w:val="000000"/>
                <w:sz w:val="22"/>
                <w:szCs w:val="22"/>
              </w:rPr>
              <w:t>X</w:t>
            </w:r>
          </w:p>
        </w:tc>
      </w:tr>
      <w:tr xmlns:wp14="http://schemas.microsoft.com/office/word/2010/wordml" w:rsidRPr="00A25C02" w:rsidR="00A25C02" w:rsidTr="007C0D5B" w14:paraId="31DE7CD9" wp14:textId="77777777">
        <w:trPr>
          <w:trHeight w:val="802"/>
        </w:trPr>
        <w:tc>
          <w:tcPr>
            <w:tcW w:w="248" w:type="pct"/>
            <w:noWrap/>
            <w:vAlign w:val="center"/>
          </w:tcPr>
          <w:p w:rsidRPr="00A25C02" w:rsidR="00A25C02" w:rsidP="00994090" w:rsidRDefault="00A25C02" w14:paraId="4B73E586" wp14:textId="77777777">
            <w:pPr>
              <w:jc w:val="center"/>
              <w:rPr>
                <w:rFonts w:ascii="Arial" w:hAnsi="Arial" w:cs="Arial"/>
                <w:sz w:val="22"/>
                <w:szCs w:val="22"/>
              </w:rPr>
            </w:pPr>
            <w:r w:rsidRPr="00A25C02">
              <w:rPr>
                <w:rFonts w:ascii="Arial" w:hAnsi="Arial" w:cs="Arial"/>
                <w:sz w:val="22"/>
                <w:szCs w:val="22"/>
              </w:rPr>
              <w:t>12</w:t>
            </w:r>
          </w:p>
        </w:tc>
        <w:tc>
          <w:tcPr>
            <w:tcW w:w="1703" w:type="pct"/>
          </w:tcPr>
          <w:p w:rsidRPr="00A25C02" w:rsidR="00A25C02" w:rsidRDefault="00A25C02" w14:paraId="3650306C" wp14:textId="77777777">
            <w:pPr>
              <w:jc w:val="both"/>
              <w:rPr>
                <w:rFonts w:ascii="Arial" w:hAnsi="Arial" w:cs="Arial"/>
                <w:sz w:val="22"/>
                <w:szCs w:val="22"/>
              </w:rPr>
            </w:pPr>
            <w:r w:rsidRPr="00A25C02">
              <w:rPr>
                <w:rFonts w:ascii="Arial" w:hAnsi="Arial" w:cs="Arial"/>
                <w:sz w:val="22"/>
                <w:szCs w:val="22"/>
              </w:rPr>
              <w:t>Ejecutar de forma oportuna las labores de comunicación, notificación, incorporación de documentos allegados al proceso disc.; de otro lado, en los casos que requiera se realizaran verificaciones, certificaciones y/o constancias.</w:t>
            </w:r>
          </w:p>
        </w:tc>
        <w:tc>
          <w:tcPr>
            <w:tcW w:w="1064" w:type="pct"/>
            <w:vAlign w:val="center"/>
          </w:tcPr>
          <w:p w:rsidRPr="00A25C02" w:rsidR="00A25C02" w:rsidRDefault="00A25C02" w14:paraId="1C68AA0B"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RDefault="00A25C02" w14:paraId="484EAE82" wp14:textId="77777777">
            <w:pPr>
              <w:jc w:val="both"/>
              <w:rPr>
                <w:rFonts w:ascii="Arial" w:hAnsi="Arial" w:cs="Arial"/>
                <w:sz w:val="22"/>
                <w:szCs w:val="22"/>
              </w:rPr>
            </w:pPr>
            <w:r w:rsidRPr="00A25C02">
              <w:rPr>
                <w:rFonts w:ascii="Arial" w:hAnsi="Arial" w:cs="Arial"/>
                <w:sz w:val="22"/>
                <w:szCs w:val="22"/>
              </w:rPr>
              <w:t>Documentos de notificación, comunicaciones, correspondencia allegada en los casos que corresponda, certificaciones y/o constancias</w:t>
            </w:r>
          </w:p>
        </w:tc>
        <w:tc>
          <w:tcPr>
            <w:tcW w:w="709" w:type="pct"/>
            <w:vAlign w:val="center"/>
          </w:tcPr>
          <w:p w:rsidRPr="00A25C02" w:rsidR="00A25C02" w:rsidRDefault="00283A4C" w14:paraId="78470BF4" wp14:textId="77777777">
            <w:pPr>
              <w:jc w:val="center"/>
              <w:rPr>
                <w:rFonts w:ascii="Arial" w:hAnsi="Arial" w:cs="Arial"/>
                <w:color w:val="000000"/>
                <w:sz w:val="22"/>
                <w:szCs w:val="22"/>
              </w:rPr>
            </w:pPr>
            <w:r>
              <w:rPr>
                <w:rFonts w:ascii="Arial" w:hAnsi="Arial" w:cs="Arial"/>
                <w:color w:val="000000"/>
                <w:sz w:val="22"/>
                <w:szCs w:val="22"/>
              </w:rPr>
              <w:t xml:space="preserve">No aplica </w:t>
            </w:r>
          </w:p>
        </w:tc>
      </w:tr>
      <w:tr xmlns:wp14="http://schemas.microsoft.com/office/word/2010/wordml" w:rsidRPr="00A25C02" w:rsidR="00A25C02" w:rsidTr="007C0D5B" w14:paraId="1167EF8E" wp14:textId="77777777">
        <w:trPr>
          <w:trHeight w:val="802"/>
        </w:trPr>
        <w:tc>
          <w:tcPr>
            <w:tcW w:w="248" w:type="pct"/>
            <w:noWrap/>
            <w:vAlign w:val="center"/>
          </w:tcPr>
          <w:p w:rsidRPr="00A25C02" w:rsidR="00A25C02" w:rsidP="00994090" w:rsidRDefault="00A25C02" w14:paraId="39F18D26" wp14:textId="77777777">
            <w:pPr>
              <w:jc w:val="center"/>
              <w:rPr>
                <w:rFonts w:ascii="Arial" w:hAnsi="Arial" w:cs="Arial"/>
                <w:sz w:val="22"/>
                <w:szCs w:val="22"/>
              </w:rPr>
            </w:pPr>
            <w:r w:rsidRPr="00A25C02">
              <w:rPr>
                <w:rFonts w:ascii="Arial" w:hAnsi="Arial" w:cs="Arial"/>
                <w:sz w:val="22"/>
                <w:szCs w:val="22"/>
              </w:rPr>
              <w:t>13</w:t>
            </w:r>
          </w:p>
        </w:tc>
        <w:tc>
          <w:tcPr>
            <w:tcW w:w="1703" w:type="pct"/>
          </w:tcPr>
          <w:p w:rsidRPr="00A25C02" w:rsidR="00A25C02" w:rsidRDefault="00A25C02" w14:paraId="6E4F4CB0" wp14:textId="77777777">
            <w:pPr>
              <w:jc w:val="both"/>
              <w:rPr>
                <w:rFonts w:ascii="Arial" w:hAnsi="Arial" w:cs="Arial"/>
                <w:sz w:val="22"/>
                <w:szCs w:val="22"/>
              </w:rPr>
            </w:pPr>
            <w:r w:rsidRPr="00A25C02">
              <w:rPr>
                <w:rFonts w:ascii="Arial" w:hAnsi="Arial" w:cs="Arial"/>
                <w:sz w:val="22"/>
                <w:szCs w:val="22"/>
              </w:rPr>
              <w:t>Proyectar fallo de segunda instancia.</w:t>
            </w:r>
          </w:p>
        </w:tc>
        <w:tc>
          <w:tcPr>
            <w:tcW w:w="1064" w:type="pct"/>
          </w:tcPr>
          <w:p w:rsidRPr="00A25C02" w:rsidR="00A25C02" w:rsidP="00912364" w:rsidRDefault="00A25C02" w14:paraId="3FA0C58F"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tcPr>
          <w:p w:rsidRPr="00A25C02" w:rsidR="00A25C02" w:rsidRDefault="00A25C02" w14:paraId="5B236EC9" wp14:textId="77777777">
            <w:pPr>
              <w:jc w:val="center"/>
              <w:rPr>
                <w:rFonts w:ascii="Arial" w:hAnsi="Arial" w:cs="Arial"/>
                <w:sz w:val="22"/>
                <w:szCs w:val="22"/>
              </w:rPr>
            </w:pPr>
            <w:r w:rsidRPr="00A25C02">
              <w:rPr>
                <w:rFonts w:ascii="Arial" w:hAnsi="Arial" w:cs="Arial"/>
                <w:sz w:val="22"/>
                <w:szCs w:val="22"/>
              </w:rPr>
              <w:t>Proyecto de fallo</w:t>
            </w:r>
          </w:p>
        </w:tc>
        <w:tc>
          <w:tcPr>
            <w:tcW w:w="709" w:type="pct"/>
            <w:vAlign w:val="center"/>
          </w:tcPr>
          <w:p w:rsidRPr="00A25C02" w:rsidR="00A25C02" w:rsidRDefault="00283A4C" w14:paraId="2AA7E729" wp14:textId="77777777">
            <w:pPr>
              <w:jc w:val="center"/>
              <w:rPr>
                <w:rFonts w:ascii="Arial" w:hAnsi="Arial" w:cs="Arial"/>
                <w:color w:val="000000"/>
                <w:sz w:val="22"/>
                <w:szCs w:val="22"/>
              </w:rPr>
            </w:pPr>
            <w:r>
              <w:rPr>
                <w:rFonts w:ascii="Arial" w:hAnsi="Arial" w:cs="Arial"/>
                <w:color w:val="000000"/>
                <w:sz w:val="22"/>
                <w:szCs w:val="22"/>
              </w:rPr>
              <w:t>X</w:t>
            </w:r>
          </w:p>
        </w:tc>
      </w:tr>
      <w:tr xmlns:wp14="http://schemas.microsoft.com/office/word/2010/wordml" w:rsidRPr="00A25C02" w:rsidR="00A25C02" w:rsidTr="00897D74" w14:paraId="7FBABBBD" wp14:textId="77777777">
        <w:trPr>
          <w:trHeight w:val="784"/>
        </w:trPr>
        <w:tc>
          <w:tcPr>
            <w:tcW w:w="248" w:type="pct"/>
            <w:noWrap/>
            <w:vAlign w:val="center"/>
          </w:tcPr>
          <w:p w:rsidRPr="00A25C02" w:rsidR="00A25C02" w:rsidP="00994090" w:rsidRDefault="00A25C02" w14:paraId="4E1E336A" wp14:textId="77777777">
            <w:pPr>
              <w:jc w:val="center"/>
              <w:rPr>
                <w:rFonts w:ascii="Arial" w:hAnsi="Arial" w:cs="Arial"/>
                <w:sz w:val="22"/>
                <w:szCs w:val="22"/>
              </w:rPr>
            </w:pPr>
            <w:r w:rsidRPr="00A25C02">
              <w:rPr>
                <w:rFonts w:ascii="Arial" w:hAnsi="Arial" w:cs="Arial"/>
                <w:sz w:val="22"/>
                <w:szCs w:val="22"/>
              </w:rPr>
              <w:t>14</w:t>
            </w:r>
          </w:p>
        </w:tc>
        <w:tc>
          <w:tcPr>
            <w:tcW w:w="1703" w:type="pct"/>
          </w:tcPr>
          <w:p w:rsidRPr="00A25C02" w:rsidR="00A25C02" w:rsidRDefault="00A25C02" w14:paraId="75D2105A" wp14:textId="77777777">
            <w:pPr>
              <w:jc w:val="both"/>
              <w:rPr>
                <w:rFonts w:ascii="Arial" w:hAnsi="Arial" w:cs="Arial"/>
                <w:b/>
                <w:bCs/>
                <w:sz w:val="22"/>
                <w:szCs w:val="22"/>
                <w:u w:val="single"/>
              </w:rPr>
            </w:pPr>
            <w:r w:rsidRPr="00A25C02">
              <w:rPr>
                <w:rFonts w:ascii="Arial" w:hAnsi="Arial" w:cs="Arial"/>
                <w:sz w:val="22"/>
                <w:szCs w:val="22"/>
              </w:rPr>
              <w:t>Firmar el proyecto de fallo segunda instancia (confirma, modifica o revoca) si está de acuerdo con su contenido o reprocesar el trámite.</w:t>
            </w:r>
          </w:p>
        </w:tc>
        <w:tc>
          <w:tcPr>
            <w:tcW w:w="1064" w:type="pct"/>
            <w:vAlign w:val="center"/>
          </w:tcPr>
          <w:p w:rsidRPr="00A25C02" w:rsidR="00A25C02" w:rsidP="00F9255F" w:rsidRDefault="00A25C02" w14:paraId="667EF01F" wp14:textId="77777777">
            <w:pPr>
              <w:jc w:val="center"/>
              <w:rPr>
                <w:rFonts w:ascii="Arial" w:hAnsi="Arial" w:cs="Arial"/>
                <w:sz w:val="22"/>
                <w:szCs w:val="22"/>
              </w:rPr>
            </w:pPr>
            <w:r w:rsidRPr="00A25C02">
              <w:rPr>
                <w:rFonts w:ascii="Arial" w:hAnsi="Arial" w:cs="Arial"/>
                <w:sz w:val="22"/>
                <w:szCs w:val="22"/>
              </w:rPr>
              <w:t>Autoridad disciplinaria de la dependencia competente</w:t>
            </w:r>
          </w:p>
        </w:tc>
        <w:tc>
          <w:tcPr>
            <w:tcW w:w="1275" w:type="pct"/>
            <w:vAlign w:val="center"/>
          </w:tcPr>
          <w:p w:rsidRPr="00A25C02" w:rsidR="00A25C02" w:rsidP="00897D74" w:rsidRDefault="00A25C02" w14:paraId="7DA9DB38" wp14:textId="77777777">
            <w:pPr>
              <w:jc w:val="center"/>
              <w:rPr>
                <w:rFonts w:ascii="Arial" w:hAnsi="Arial" w:cs="Arial"/>
                <w:sz w:val="22"/>
                <w:szCs w:val="22"/>
              </w:rPr>
            </w:pPr>
            <w:r w:rsidRPr="00A25C02">
              <w:rPr>
                <w:rFonts w:ascii="Arial" w:hAnsi="Arial" w:cs="Arial"/>
                <w:sz w:val="22"/>
                <w:szCs w:val="22"/>
              </w:rPr>
              <w:t>Fallo de segunda instancia (confirma, modifica o revoca)</w:t>
            </w:r>
          </w:p>
          <w:p w:rsidRPr="00A25C02" w:rsidR="00A25C02" w:rsidP="00897D74" w:rsidRDefault="00A25C02" w14:paraId="637805D2" wp14:textId="77777777">
            <w:pPr>
              <w:jc w:val="center"/>
              <w:rPr>
                <w:rFonts w:ascii="Arial" w:hAnsi="Arial" w:cs="Arial"/>
                <w:b/>
                <w:bCs/>
                <w:sz w:val="22"/>
                <w:szCs w:val="22"/>
                <w:u w:val="single"/>
              </w:rPr>
            </w:pPr>
          </w:p>
        </w:tc>
        <w:tc>
          <w:tcPr>
            <w:tcW w:w="709" w:type="pct"/>
            <w:vAlign w:val="center"/>
          </w:tcPr>
          <w:p w:rsidRPr="00A25C02" w:rsidR="00A25C02" w:rsidRDefault="00A25C02" w14:paraId="6AE3BE76" wp14:textId="77777777">
            <w:pPr>
              <w:jc w:val="center"/>
              <w:rPr>
                <w:rFonts w:ascii="Arial" w:hAnsi="Arial" w:cs="Arial"/>
                <w:color w:val="000000"/>
                <w:sz w:val="22"/>
                <w:szCs w:val="22"/>
              </w:rPr>
            </w:pPr>
            <w:r w:rsidRPr="00A25C02">
              <w:rPr>
                <w:rFonts w:ascii="Arial" w:hAnsi="Arial" w:cs="Arial"/>
                <w:color w:val="000000"/>
                <w:sz w:val="22"/>
                <w:szCs w:val="22"/>
              </w:rPr>
              <w:t>X</w:t>
            </w:r>
          </w:p>
        </w:tc>
      </w:tr>
      <w:tr xmlns:wp14="http://schemas.microsoft.com/office/word/2010/wordml" w:rsidRPr="00A25C02" w:rsidR="00A25C02" w:rsidTr="00897D74" w14:paraId="2864073C" wp14:textId="77777777">
        <w:trPr>
          <w:trHeight w:val="784"/>
        </w:trPr>
        <w:tc>
          <w:tcPr>
            <w:tcW w:w="248" w:type="pct"/>
            <w:noWrap/>
            <w:vAlign w:val="center"/>
          </w:tcPr>
          <w:p w:rsidRPr="00A25C02" w:rsidR="00A25C02" w:rsidP="00994090" w:rsidRDefault="00A25C02" w14:paraId="33CFEC6B" wp14:textId="77777777">
            <w:pPr>
              <w:jc w:val="center"/>
              <w:rPr>
                <w:rFonts w:ascii="Arial" w:hAnsi="Arial" w:cs="Arial"/>
                <w:sz w:val="22"/>
                <w:szCs w:val="22"/>
              </w:rPr>
            </w:pPr>
            <w:r w:rsidRPr="00A25C02">
              <w:rPr>
                <w:rFonts w:ascii="Arial" w:hAnsi="Arial" w:cs="Arial"/>
                <w:sz w:val="22"/>
                <w:szCs w:val="22"/>
              </w:rPr>
              <w:t>15</w:t>
            </w:r>
          </w:p>
        </w:tc>
        <w:tc>
          <w:tcPr>
            <w:tcW w:w="1703" w:type="pct"/>
          </w:tcPr>
          <w:p w:rsidRPr="00A25C02" w:rsidR="00A25C02" w:rsidRDefault="00A25C02" w14:paraId="34ACBF3E" wp14:textId="77777777">
            <w:pPr>
              <w:jc w:val="both"/>
              <w:rPr>
                <w:rFonts w:ascii="Arial" w:hAnsi="Arial" w:cs="Arial"/>
                <w:sz w:val="22"/>
                <w:szCs w:val="22"/>
              </w:rPr>
            </w:pPr>
            <w:r w:rsidRPr="00A25C02">
              <w:rPr>
                <w:rFonts w:ascii="Arial" w:hAnsi="Arial" w:cs="Arial"/>
                <w:sz w:val="22"/>
                <w:szCs w:val="22"/>
              </w:rPr>
              <w:t>Ejecutar de forma oportuna las labores de comunicación, notificación, incorporación de documentos allegados al proceso disc.; de otro lado, en los casos que requiera se realizaran verificaciones, certificaciones y/o constancias.</w:t>
            </w:r>
          </w:p>
        </w:tc>
        <w:tc>
          <w:tcPr>
            <w:tcW w:w="1064" w:type="pct"/>
            <w:vAlign w:val="center"/>
          </w:tcPr>
          <w:p w:rsidRPr="00A25C02" w:rsidR="00A25C02" w:rsidP="00F9255F" w:rsidRDefault="00A25C02" w14:paraId="24C64830"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P="00897D74" w:rsidRDefault="00A25C02" w14:paraId="59E90201" wp14:textId="77777777">
            <w:pPr>
              <w:jc w:val="center"/>
              <w:rPr>
                <w:rFonts w:ascii="Arial" w:hAnsi="Arial" w:cs="Arial"/>
                <w:b/>
                <w:bCs/>
                <w:sz w:val="22"/>
                <w:szCs w:val="22"/>
                <w:u w:val="single"/>
              </w:rPr>
            </w:pPr>
            <w:r w:rsidRPr="00A25C02">
              <w:rPr>
                <w:rFonts w:ascii="Arial" w:hAnsi="Arial" w:cs="Arial"/>
                <w:sz w:val="22"/>
                <w:szCs w:val="22"/>
              </w:rPr>
              <w:t>Documentos de notificación, comunicaciones, correspondencia allegada en los casos que corresponda, certificaciones y/o constancias</w:t>
            </w:r>
          </w:p>
        </w:tc>
        <w:tc>
          <w:tcPr>
            <w:tcW w:w="709" w:type="pct"/>
            <w:vAlign w:val="center"/>
          </w:tcPr>
          <w:p w:rsidRPr="00A25C02" w:rsidR="00A25C02" w:rsidP="00283A4C" w:rsidRDefault="00283A4C" w14:paraId="2DE7A484" wp14:textId="77777777">
            <w:pPr>
              <w:jc w:val="center"/>
              <w:rPr>
                <w:rFonts w:ascii="Arial" w:hAnsi="Arial" w:cs="Arial"/>
                <w:color w:val="000000"/>
                <w:sz w:val="22"/>
                <w:szCs w:val="22"/>
              </w:rPr>
            </w:pPr>
            <w:r>
              <w:rPr>
                <w:rFonts w:ascii="Arial" w:hAnsi="Arial" w:cs="Arial"/>
                <w:color w:val="000000"/>
                <w:sz w:val="22"/>
                <w:szCs w:val="22"/>
              </w:rPr>
              <w:t>No aplica</w:t>
            </w:r>
          </w:p>
        </w:tc>
      </w:tr>
      <w:tr xmlns:wp14="http://schemas.microsoft.com/office/word/2010/wordml" w:rsidRPr="00A25C02" w:rsidR="00A25C02" w:rsidTr="00897D74" w14:paraId="59107A24" wp14:textId="77777777">
        <w:trPr>
          <w:trHeight w:val="784"/>
        </w:trPr>
        <w:tc>
          <w:tcPr>
            <w:tcW w:w="248" w:type="pct"/>
            <w:noWrap/>
            <w:vAlign w:val="center"/>
          </w:tcPr>
          <w:p w:rsidRPr="00A25C02" w:rsidR="00A25C02" w:rsidP="00994090" w:rsidRDefault="00A25C02" w14:paraId="0EB5E791" wp14:textId="77777777">
            <w:pPr>
              <w:jc w:val="center"/>
              <w:rPr>
                <w:rFonts w:ascii="Arial" w:hAnsi="Arial" w:cs="Arial"/>
                <w:sz w:val="22"/>
                <w:szCs w:val="22"/>
              </w:rPr>
            </w:pPr>
            <w:r w:rsidRPr="00A25C02">
              <w:rPr>
                <w:rFonts w:ascii="Arial" w:hAnsi="Arial" w:cs="Arial"/>
                <w:sz w:val="22"/>
                <w:szCs w:val="22"/>
              </w:rPr>
              <w:t>16</w:t>
            </w:r>
          </w:p>
        </w:tc>
        <w:tc>
          <w:tcPr>
            <w:tcW w:w="1703" w:type="pct"/>
          </w:tcPr>
          <w:p w:rsidRPr="00A25C02" w:rsidR="00A25C02" w:rsidRDefault="00A25C02" w14:paraId="3A9133D5" wp14:textId="77777777">
            <w:pPr>
              <w:jc w:val="both"/>
              <w:rPr>
                <w:rFonts w:ascii="Arial" w:hAnsi="Arial" w:cs="Arial"/>
                <w:sz w:val="22"/>
                <w:szCs w:val="22"/>
              </w:rPr>
            </w:pPr>
            <w:r w:rsidRPr="00A25C02">
              <w:rPr>
                <w:rFonts w:ascii="Arial" w:hAnsi="Arial" w:cs="Arial"/>
                <w:sz w:val="22"/>
                <w:szCs w:val="22"/>
              </w:rPr>
              <w:t>Devolver el expediente a la dependencia de origen (fallador de primera instancia).</w:t>
            </w:r>
          </w:p>
        </w:tc>
        <w:tc>
          <w:tcPr>
            <w:tcW w:w="1064" w:type="pct"/>
            <w:vAlign w:val="center"/>
          </w:tcPr>
          <w:p w:rsidRPr="00A25C02" w:rsidR="00A25C02" w:rsidP="00F9255F" w:rsidRDefault="00A25C02" w14:paraId="11C687EE"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P="00897D74" w:rsidRDefault="00A25C02" w14:paraId="35E452AA" wp14:textId="77777777">
            <w:pPr>
              <w:jc w:val="center"/>
              <w:rPr>
                <w:rFonts w:ascii="Arial" w:hAnsi="Arial" w:cs="Arial"/>
                <w:sz w:val="22"/>
                <w:szCs w:val="22"/>
              </w:rPr>
            </w:pPr>
            <w:r w:rsidRPr="00A25C02">
              <w:rPr>
                <w:rFonts w:ascii="Arial" w:hAnsi="Arial" w:cs="Arial"/>
                <w:sz w:val="22"/>
                <w:szCs w:val="22"/>
              </w:rPr>
              <w:t>Oficio remisorio y asignación en el SIM</w:t>
            </w:r>
          </w:p>
        </w:tc>
        <w:tc>
          <w:tcPr>
            <w:tcW w:w="709" w:type="pct"/>
            <w:vAlign w:val="center"/>
          </w:tcPr>
          <w:p w:rsidRPr="00A25C02" w:rsidR="00A25C02" w:rsidP="00283A4C" w:rsidRDefault="00283A4C" w14:paraId="0CC0B61E" wp14:textId="77777777">
            <w:pPr>
              <w:jc w:val="center"/>
              <w:rPr>
                <w:rFonts w:ascii="Arial" w:hAnsi="Arial" w:cs="Arial"/>
                <w:color w:val="000000"/>
                <w:sz w:val="22"/>
                <w:szCs w:val="22"/>
              </w:rPr>
            </w:pPr>
            <w:r>
              <w:rPr>
                <w:rFonts w:ascii="Arial" w:hAnsi="Arial" w:cs="Arial"/>
                <w:color w:val="000000"/>
                <w:sz w:val="22"/>
                <w:szCs w:val="22"/>
              </w:rPr>
              <w:t xml:space="preserve">X </w:t>
            </w:r>
          </w:p>
        </w:tc>
      </w:tr>
      <w:tr xmlns:wp14="http://schemas.microsoft.com/office/word/2010/wordml" w:rsidRPr="00A25C02" w:rsidR="00A25C02" w:rsidTr="00897D74" w14:paraId="1D126C9B" wp14:textId="77777777">
        <w:trPr>
          <w:trHeight w:val="784"/>
        </w:trPr>
        <w:tc>
          <w:tcPr>
            <w:tcW w:w="248" w:type="pct"/>
            <w:noWrap/>
            <w:vAlign w:val="center"/>
          </w:tcPr>
          <w:p w:rsidRPr="00A25C02" w:rsidR="00A25C02" w:rsidP="00994090" w:rsidRDefault="00A25C02" w14:paraId="111B77A1" wp14:textId="77777777">
            <w:pPr>
              <w:jc w:val="center"/>
              <w:rPr>
                <w:rFonts w:ascii="Arial" w:hAnsi="Arial" w:cs="Arial"/>
                <w:sz w:val="22"/>
                <w:szCs w:val="22"/>
              </w:rPr>
            </w:pPr>
            <w:r w:rsidRPr="00A25C02">
              <w:rPr>
                <w:rFonts w:ascii="Arial" w:hAnsi="Arial" w:cs="Arial"/>
                <w:sz w:val="22"/>
                <w:szCs w:val="22"/>
              </w:rPr>
              <w:t>17</w:t>
            </w:r>
          </w:p>
        </w:tc>
        <w:tc>
          <w:tcPr>
            <w:tcW w:w="1703" w:type="pct"/>
          </w:tcPr>
          <w:p w:rsidRPr="00A25C02" w:rsidR="00A25C02" w:rsidRDefault="00A25C02" w14:paraId="644F477E" wp14:textId="77777777">
            <w:pPr>
              <w:jc w:val="both"/>
              <w:rPr>
                <w:rFonts w:ascii="Arial" w:hAnsi="Arial" w:cs="Arial"/>
                <w:sz w:val="22"/>
                <w:szCs w:val="22"/>
              </w:rPr>
            </w:pPr>
            <w:r w:rsidRPr="00A25C02">
              <w:rPr>
                <w:rFonts w:ascii="Arial" w:hAnsi="Arial" w:cs="Arial"/>
                <w:sz w:val="22"/>
                <w:szCs w:val="22"/>
              </w:rPr>
              <w:t>Activar el procedimiento de doble conformidad en caso de proferirse primer fallo sancionatorio en segunda instancia.</w:t>
            </w:r>
          </w:p>
        </w:tc>
        <w:tc>
          <w:tcPr>
            <w:tcW w:w="1064" w:type="pct"/>
            <w:vAlign w:val="center"/>
          </w:tcPr>
          <w:p w:rsidRPr="00A25C02" w:rsidR="00A25C02" w:rsidP="00F9255F" w:rsidRDefault="00A25C02" w14:paraId="132CA4AA" wp14:textId="77777777">
            <w:pPr>
              <w:jc w:val="center"/>
              <w:rPr>
                <w:rFonts w:ascii="Arial" w:hAnsi="Arial" w:cs="Arial"/>
                <w:sz w:val="22"/>
                <w:szCs w:val="22"/>
              </w:rPr>
            </w:pPr>
            <w:r w:rsidRPr="00A25C02">
              <w:rPr>
                <w:rFonts w:ascii="Arial" w:hAnsi="Arial" w:cs="Arial"/>
                <w:sz w:val="22"/>
                <w:szCs w:val="22"/>
              </w:rPr>
              <w:t>Funcionario Designado</w:t>
            </w:r>
          </w:p>
        </w:tc>
        <w:tc>
          <w:tcPr>
            <w:tcW w:w="1275" w:type="pct"/>
            <w:vAlign w:val="center"/>
          </w:tcPr>
          <w:p w:rsidRPr="00A25C02" w:rsidR="00A25C02" w:rsidP="00897D74" w:rsidRDefault="00A25C02" w14:paraId="0FBA24A8" wp14:textId="77777777">
            <w:pPr>
              <w:jc w:val="center"/>
              <w:rPr>
                <w:rFonts w:ascii="Arial" w:hAnsi="Arial" w:cs="Arial"/>
                <w:sz w:val="22"/>
                <w:szCs w:val="22"/>
              </w:rPr>
            </w:pPr>
            <w:r w:rsidRPr="00A25C02">
              <w:rPr>
                <w:rFonts w:ascii="Arial" w:hAnsi="Arial" w:cs="Arial"/>
                <w:sz w:val="22"/>
                <w:szCs w:val="22"/>
              </w:rPr>
              <w:t>Auto que concede la doble conformidad</w:t>
            </w:r>
          </w:p>
        </w:tc>
        <w:tc>
          <w:tcPr>
            <w:tcW w:w="709" w:type="pct"/>
            <w:vAlign w:val="center"/>
          </w:tcPr>
          <w:p w:rsidRPr="00A25C02" w:rsidR="00A25C02" w:rsidP="00283A4C" w:rsidRDefault="00283A4C" w14:paraId="01258E0D" wp14:textId="77777777">
            <w:pPr>
              <w:jc w:val="center"/>
              <w:rPr>
                <w:rFonts w:ascii="Arial" w:hAnsi="Arial" w:cs="Arial"/>
                <w:color w:val="000000"/>
                <w:sz w:val="22"/>
                <w:szCs w:val="22"/>
              </w:rPr>
            </w:pPr>
            <w:r>
              <w:rPr>
                <w:rFonts w:ascii="Arial" w:hAnsi="Arial" w:cs="Arial"/>
                <w:color w:val="000000"/>
                <w:sz w:val="22"/>
                <w:szCs w:val="22"/>
              </w:rPr>
              <w:t>No aplica</w:t>
            </w:r>
          </w:p>
        </w:tc>
      </w:tr>
    </w:tbl>
    <w:p xmlns:wp14="http://schemas.microsoft.com/office/word/2010/wordml" w:rsidRPr="00A25C02" w:rsidR="00A25C02" w:rsidP="00A25C02" w:rsidRDefault="00A25C02" w14:paraId="463F29E8" wp14:textId="77777777">
      <w:pPr>
        <w:jc w:val="both"/>
        <w:rPr>
          <w:rFonts w:ascii="Arial" w:hAnsi="Arial" w:cs="Arial"/>
          <w:b/>
          <w:sz w:val="22"/>
          <w:szCs w:val="22"/>
        </w:rPr>
      </w:pPr>
    </w:p>
    <w:p xmlns:wp14="http://schemas.microsoft.com/office/word/2010/wordml" w:rsidRPr="00A25C02" w:rsidR="00A25C02" w:rsidP="00A25C02" w:rsidRDefault="00A25C02" w14:paraId="3B7B4B86" wp14:textId="77777777">
      <w:pPr>
        <w:jc w:val="both"/>
        <w:rPr>
          <w:rFonts w:ascii="Arial" w:hAnsi="Arial" w:cs="Arial"/>
          <w:b/>
          <w:sz w:val="22"/>
          <w:szCs w:val="22"/>
        </w:rPr>
      </w:pPr>
    </w:p>
    <w:p xmlns:wp14="http://schemas.microsoft.com/office/word/2010/wordml" w:rsidRPr="00A25C02" w:rsidR="00A25C02" w:rsidP="00A25C02" w:rsidRDefault="00A25C02" w14:paraId="4E666783" wp14:textId="77777777">
      <w:pPr>
        <w:jc w:val="both"/>
        <w:rPr>
          <w:rFonts w:ascii="Arial" w:hAnsi="Arial" w:cs="Arial"/>
          <w:b/>
          <w:sz w:val="22"/>
          <w:szCs w:val="22"/>
        </w:rPr>
      </w:pPr>
      <w:r w:rsidRPr="00A25C02">
        <w:rPr>
          <w:rFonts w:ascii="Arial" w:hAnsi="Arial" w:cs="Arial"/>
          <w:b/>
          <w:sz w:val="22"/>
          <w:szCs w:val="22"/>
        </w:rPr>
        <w:t>7. CONTROL DE CAMBIOS</w:t>
      </w:r>
    </w:p>
    <w:p xmlns:wp14="http://schemas.microsoft.com/office/word/2010/wordml" w:rsidRPr="00A25C02" w:rsidR="00A25C02" w:rsidP="00A25C02" w:rsidRDefault="00A25C02" w14:paraId="3A0FF5F2" wp14:textId="77777777">
      <w:pPr>
        <w:jc w:val="both"/>
        <w:rPr>
          <w:rFonts w:ascii="Arial" w:hAnsi="Arial" w:cs="Arial"/>
          <w:sz w:val="22"/>
          <w:szCs w:val="22"/>
          <w:lang w:val="es-ES_tradnl"/>
        </w:rPr>
      </w:pPr>
    </w:p>
    <w:tbl>
      <w:tblPr>
        <w:tblW w:w="993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061"/>
        <w:gridCol w:w="2821"/>
        <w:gridCol w:w="5051"/>
      </w:tblGrid>
      <w:tr xmlns:wp14="http://schemas.microsoft.com/office/word/2010/wordml" w:rsidRPr="00A25C02" w:rsidR="00A25C02" w:rsidTr="4EFD48A9" w14:paraId="70B71605" wp14:textId="77777777">
        <w:trPr>
          <w:trHeight w:val="255"/>
        </w:trPr>
        <w:tc>
          <w:tcPr>
            <w:tcW w:w="2061" w:type="dxa"/>
            <w:shd w:val="clear" w:color="auto" w:fill="D9D9D9" w:themeFill="background1" w:themeFillShade="D9"/>
            <w:noWrap/>
            <w:tcMar/>
            <w:vAlign w:val="center"/>
          </w:tcPr>
          <w:p w:rsidRPr="00A25C02" w:rsidR="00A25C02" w:rsidRDefault="00A25C02" w14:paraId="52731230" wp14:textId="77777777">
            <w:pPr>
              <w:jc w:val="center"/>
              <w:rPr>
                <w:rFonts w:ascii="Arial" w:hAnsi="Arial" w:cs="Arial"/>
                <w:b/>
                <w:bCs/>
                <w:color w:val="FF0000"/>
                <w:sz w:val="22"/>
                <w:szCs w:val="22"/>
              </w:rPr>
            </w:pPr>
            <w:r w:rsidRPr="00A25C02">
              <w:rPr>
                <w:rFonts w:ascii="Arial" w:hAnsi="Arial" w:cs="Arial"/>
                <w:b/>
                <w:bCs/>
                <w:sz w:val="22"/>
                <w:szCs w:val="22"/>
              </w:rPr>
              <w:t xml:space="preserve">FECHA </w:t>
            </w:r>
          </w:p>
        </w:tc>
        <w:tc>
          <w:tcPr>
            <w:tcW w:w="2821" w:type="dxa"/>
            <w:shd w:val="clear" w:color="auto" w:fill="D9D9D9" w:themeFill="background1" w:themeFillShade="D9"/>
            <w:noWrap/>
            <w:tcMar/>
            <w:vAlign w:val="center"/>
          </w:tcPr>
          <w:p w:rsidRPr="00A25C02" w:rsidR="00A25C02" w:rsidRDefault="00A25C02" w14:paraId="0BF3CF73" wp14:textId="77777777">
            <w:pPr>
              <w:jc w:val="center"/>
              <w:rPr>
                <w:rFonts w:ascii="Arial" w:hAnsi="Arial" w:cs="Arial"/>
                <w:b/>
                <w:bCs/>
                <w:color w:val="FF0000"/>
                <w:sz w:val="22"/>
                <w:szCs w:val="22"/>
              </w:rPr>
            </w:pPr>
            <w:r w:rsidRPr="00A25C02">
              <w:rPr>
                <w:rFonts w:ascii="Arial" w:hAnsi="Arial" w:cs="Arial"/>
                <w:b/>
                <w:bCs/>
                <w:sz w:val="22"/>
                <w:szCs w:val="22"/>
              </w:rPr>
              <w:t>VERSIÓN DEL DOCUMENTO QUE MODIFICA</w:t>
            </w:r>
          </w:p>
        </w:tc>
        <w:tc>
          <w:tcPr>
            <w:tcW w:w="5051" w:type="dxa"/>
            <w:shd w:val="clear" w:color="auto" w:fill="D9D9D9" w:themeFill="background1" w:themeFillShade="D9"/>
            <w:noWrap/>
            <w:tcMar/>
            <w:vAlign w:val="center"/>
          </w:tcPr>
          <w:p w:rsidRPr="00A25C02" w:rsidR="00A25C02" w:rsidRDefault="00A25C02" w14:paraId="12243081" wp14:textId="77777777">
            <w:pPr>
              <w:jc w:val="center"/>
              <w:rPr>
                <w:rFonts w:ascii="Arial" w:hAnsi="Arial" w:cs="Arial"/>
                <w:b/>
                <w:bCs/>
                <w:color w:val="FF0000"/>
                <w:sz w:val="22"/>
                <w:szCs w:val="22"/>
              </w:rPr>
            </w:pPr>
            <w:r w:rsidRPr="00A25C02">
              <w:rPr>
                <w:rFonts w:ascii="Arial" w:hAnsi="Arial" w:cs="Arial"/>
                <w:b/>
                <w:bCs/>
                <w:sz w:val="22"/>
                <w:szCs w:val="22"/>
              </w:rPr>
              <w:t>DESCRIPCIÓN DEL CAMBIO</w:t>
            </w:r>
          </w:p>
        </w:tc>
      </w:tr>
      <w:tr xmlns:wp14="http://schemas.microsoft.com/office/word/2010/wordml" w:rsidRPr="00A25C02" w:rsidR="00A25C02" w:rsidTr="4EFD48A9" w14:paraId="08EBDAF4" wp14:textId="77777777">
        <w:trPr>
          <w:trHeight w:val="255"/>
        </w:trPr>
        <w:tc>
          <w:tcPr>
            <w:tcW w:w="2061" w:type="dxa"/>
            <w:noWrap/>
            <w:tcMar/>
            <w:vAlign w:val="center"/>
          </w:tcPr>
          <w:p w:rsidRPr="00A25C02" w:rsidR="00A25C02" w:rsidRDefault="00032FEF" w14:paraId="45F305A9" wp14:textId="77777777">
            <w:pPr>
              <w:jc w:val="center"/>
              <w:rPr>
                <w:rFonts w:ascii="Arial" w:hAnsi="Arial" w:cs="Arial"/>
                <w:bCs/>
                <w:sz w:val="22"/>
                <w:szCs w:val="22"/>
              </w:rPr>
            </w:pPr>
            <w:r>
              <w:rPr>
                <w:rFonts w:ascii="Arial" w:hAnsi="Arial" w:cs="Arial"/>
                <w:bCs/>
                <w:sz w:val="22"/>
                <w:szCs w:val="22"/>
              </w:rPr>
              <w:t>11/11/2022</w:t>
            </w:r>
          </w:p>
        </w:tc>
        <w:tc>
          <w:tcPr>
            <w:tcW w:w="2821" w:type="dxa"/>
            <w:noWrap/>
            <w:tcMar/>
            <w:vAlign w:val="center"/>
          </w:tcPr>
          <w:p w:rsidRPr="00A25C02" w:rsidR="00A25C02" w:rsidRDefault="00A07FB7" w14:paraId="14F757DE" wp14:textId="77777777">
            <w:pPr>
              <w:jc w:val="center"/>
              <w:rPr>
                <w:rFonts w:ascii="Arial" w:hAnsi="Arial" w:cs="Arial"/>
                <w:bCs/>
                <w:sz w:val="22"/>
                <w:szCs w:val="22"/>
              </w:rPr>
            </w:pPr>
            <w:r>
              <w:rPr>
                <w:rFonts w:ascii="Arial" w:hAnsi="Arial" w:cs="Arial"/>
                <w:bCs/>
                <w:sz w:val="22"/>
                <w:szCs w:val="22"/>
              </w:rPr>
              <w:t>1</w:t>
            </w:r>
            <w:r w:rsidRPr="00A25C02" w:rsidR="00A25C02">
              <w:rPr>
                <w:rFonts w:ascii="Arial" w:hAnsi="Arial" w:cs="Arial"/>
                <w:bCs/>
                <w:sz w:val="22"/>
                <w:szCs w:val="22"/>
              </w:rPr>
              <w:t> </w:t>
            </w:r>
          </w:p>
        </w:tc>
        <w:tc>
          <w:tcPr>
            <w:tcW w:w="5051" w:type="dxa"/>
            <w:noWrap/>
            <w:tcMar/>
            <w:vAlign w:val="center"/>
          </w:tcPr>
          <w:p w:rsidRPr="00A25C02" w:rsidR="00A25C02" w:rsidP="0031440B" w:rsidRDefault="0077714F" w14:paraId="4F8396DB" wp14:textId="77777777">
            <w:pPr>
              <w:jc w:val="both"/>
              <w:rPr>
                <w:rFonts w:ascii="Arial" w:hAnsi="Arial" w:cs="Arial"/>
                <w:sz w:val="22"/>
                <w:szCs w:val="22"/>
              </w:rPr>
            </w:pPr>
            <w:r>
              <w:rPr>
                <w:rFonts w:ascii="Arial" w:hAnsi="Arial" w:cs="Arial"/>
                <w:sz w:val="22"/>
                <w:szCs w:val="22"/>
              </w:rPr>
              <w:t xml:space="preserve">Creación del </w:t>
            </w:r>
            <w:r w:rsidRPr="00443A08">
              <w:rPr>
                <w:rFonts w:ascii="Arial" w:hAnsi="Arial" w:cs="Arial"/>
                <w:sz w:val="22"/>
                <w:szCs w:val="22"/>
              </w:rPr>
              <w:t xml:space="preserve">procedimiento </w:t>
            </w:r>
            <w:r w:rsidR="00E9585F">
              <w:rPr>
                <w:rFonts w:ascii="Arial" w:hAnsi="Arial" w:cs="Arial"/>
                <w:sz w:val="22"/>
                <w:szCs w:val="22"/>
              </w:rPr>
              <w:t>de acuerdo con</w:t>
            </w:r>
            <w:r>
              <w:rPr>
                <w:rFonts w:ascii="Arial" w:hAnsi="Arial" w:cs="Arial"/>
                <w:sz w:val="22"/>
                <w:szCs w:val="22"/>
              </w:rPr>
              <w:t xml:space="preserve"> las </w:t>
            </w:r>
            <w:r w:rsidRPr="00443A08">
              <w:rPr>
                <w:rFonts w:ascii="Arial" w:hAnsi="Arial" w:cs="Arial"/>
                <w:sz w:val="22"/>
                <w:szCs w:val="22"/>
              </w:rPr>
              <w:t xml:space="preserve">responsabilidades a las Procuradurías Delegadas de </w:t>
            </w:r>
            <w:r w:rsidRPr="00443A08" w:rsidR="00E9585F">
              <w:rPr>
                <w:rFonts w:ascii="Arial" w:hAnsi="Arial" w:cs="Arial"/>
                <w:sz w:val="22"/>
                <w:szCs w:val="22"/>
              </w:rPr>
              <w:t>Juzgamiento.</w:t>
            </w:r>
          </w:p>
        </w:tc>
      </w:tr>
      <w:tr xmlns:wp14="http://schemas.microsoft.com/office/word/2010/wordml" w:rsidRPr="00A25C02" w:rsidR="00CE23BD" w:rsidTr="4EFD48A9" w14:paraId="413BA0E2" wp14:textId="77777777">
        <w:trPr>
          <w:trHeight w:val="255"/>
        </w:trPr>
        <w:tc>
          <w:tcPr>
            <w:tcW w:w="2061" w:type="dxa"/>
            <w:shd w:val="clear" w:color="auto" w:fill="FFFFFF" w:themeFill="background1"/>
            <w:noWrap/>
            <w:tcMar/>
            <w:vAlign w:val="center"/>
          </w:tcPr>
          <w:p w:rsidR="00CE23BD" w:rsidP="4EFD48A9" w:rsidRDefault="006B3A72" w14:paraId="5E249008" wp14:textId="77777777" wp14:noSpellErr="1">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38752639">
              <w:rPr>
                <w:rFonts w:ascii="Arial" w:hAnsi="Arial" w:cs="Arial"/>
                <w:sz w:val="22"/>
                <w:szCs w:val="22"/>
              </w:rPr>
              <w:t>26-12-2023</w:t>
            </w:r>
          </w:p>
        </w:tc>
        <w:tc>
          <w:tcPr>
            <w:tcW w:w="2821" w:type="dxa"/>
            <w:shd w:val="clear" w:color="auto" w:fill="FFFFFF" w:themeFill="background1"/>
            <w:noWrap/>
            <w:tcMar/>
            <w:vAlign w:val="center"/>
          </w:tcPr>
          <w:p w:rsidR="00CE23BD" w:rsidP="4EFD48A9" w:rsidRDefault="00CE23BD" w14:paraId="7144751B" wp14:textId="77777777" wp14:noSpellErr="1">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6DB3D96A">
              <w:rPr>
                <w:rFonts w:ascii="Arial" w:hAnsi="Arial" w:cs="Arial"/>
                <w:sz w:val="22"/>
                <w:szCs w:val="22"/>
              </w:rPr>
              <w:t>2</w:t>
            </w:r>
          </w:p>
        </w:tc>
        <w:tc>
          <w:tcPr>
            <w:tcW w:w="5051" w:type="dxa"/>
            <w:shd w:val="clear" w:color="auto" w:fill="FFFFFF" w:themeFill="background1"/>
            <w:noWrap/>
            <w:tcMar/>
            <w:vAlign w:val="center"/>
          </w:tcPr>
          <w:p w:rsidR="00CE23BD" w:rsidP="4EFD48A9" w:rsidRDefault="00CE23BD" w14:paraId="246A8A4B" wp14:textId="77777777" wp14:noSpellErr="1">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6DB3D96A">
              <w:rPr>
                <w:rFonts w:ascii="Arial" w:hAnsi="Arial" w:cs="Arial"/>
                <w:sz w:val="22"/>
                <w:szCs w:val="22"/>
              </w:rPr>
              <w:t>Se adiciona una condición general relacionada con el uso del formato durante las visitas a los expedientes por parte de los sujetos procesales u otras instancias.</w:t>
            </w:r>
          </w:p>
        </w:tc>
      </w:tr>
      <w:tr xmlns:wp14="http://schemas.microsoft.com/office/word/2010/wordml" w:rsidRPr="00E364E7" w:rsidR="00E364E7" w:rsidTr="4EFD48A9" w14:paraId="0BED68A6" wp14:textId="77777777">
        <w:trPr>
          <w:trHeight w:val="255"/>
        </w:trPr>
        <w:tc>
          <w:tcPr>
            <w:tcW w:w="2061" w:type="dxa"/>
            <w:shd w:val="clear" w:color="auto" w:fill="FFFFFF" w:themeFill="background1"/>
            <w:noWrap/>
            <w:tcMar/>
            <w:vAlign w:val="center"/>
          </w:tcPr>
          <w:p w:rsidRPr="00E364E7" w:rsidR="00E364E7" w:rsidP="4EFD48A9" w:rsidRDefault="00E364E7" w14:paraId="161CE716" wp14:textId="71E1C38A">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74C1A247">
              <w:rPr>
                <w:rFonts w:ascii="Arial" w:hAnsi="Arial" w:cs="Arial"/>
                <w:sz w:val="22"/>
                <w:szCs w:val="22"/>
              </w:rPr>
              <w:t>07/10/2025</w:t>
            </w:r>
          </w:p>
        </w:tc>
        <w:tc>
          <w:tcPr>
            <w:tcW w:w="2821" w:type="dxa"/>
            <w:shd w:val="clear" w:color="auto" w:fill="FFFFFF" w:themeFill="background1"/>
            <w:noWrap/>
            <w:tcMar/>
            <w:vAlign w:val="center"/>
          </w:tcPr>
          <w:p w:rsidRPr="00E364E7" w:rsidR="00E364E7" w:rsidP="4EFD48A9" w:rsidRDefault="00E364E7" w14:paraId="0B778152" wp14:textId="77777777" wp14:noSpellErr="1">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511124DE">
              <w:rPr>
                <w:rFonts w:ascii="Arial" w:hAnsi="Arial" w:cs="Arial"/>
                <w:sz w:val="22"/>
                <w:szCs w:val="22"/>
              </w:rPr>
              <w:t>3</w:t>
            </w:r>
          </w:p>
        </w:tc>
        <w:tc>
          <w:tcPr>
            <w:tcW w:w="5051" w:type="dxa"/>
            <w:shd w:val="clear" w:color="auto" w:fill="FFFFFF" w:themeFill="background1"/>
            <w:noWrap/>
            <w:tcMar/>
            <w:vAlign w:val="center"/>
          </w:tcPr>
          <w:p w:rsidRPr="00E364E7" w:rsidR="00E364E7" w:rsidP="4EFD48A9" w:rsidRDefault="00E364E7" w14:paraId="626BE23E" wp14:textId="77777777" wp14:noSpellErr="1">
            <w:pPr>
              <w:pStyle w:val="Normal"/>
              <w:suppressLineNumbers w:val="0"/>
              <w:bidi w:val="0"/>
              <w:spacing w:before="0" w:beforeAutospacing="off" w:after="0" w:afterAutospacing="off" w:line="259" w:lineRule="auto"/>
              <w:ind w:left="0" w:right="0"/>
              <w:jc w:val="center"/>
              <w:rPr>
                <w:rFonts w:ascii="Arial" w:hAnsi="Arial" w:cs="Arial"/>
                <w:sz w:val="22"/>
                <w:szCs w:val="22"/>
              </w:rPr>
            </w:pPr>
            <w:r w:rsidRPr="4EFD48A9" w:rsidR="511124DE">
              <w:rPr>
                <w:rFonts w:ascii="Arial" w:hAnsi="Arial" w:cs="Arial"/>
                <w:sz w:val="22"/>
                <w:szCs w:val="22"/>
              </w:rPr>
              <w:t xml:space="preserve">Se cambia el término SIGDEA por SIM </w:t>
            </w:r>
          </w:p>
        </w:tc>
      </w:tr>
    </w:tbl>
    <w:p xmlns:wp14="http://schemas.microsoft.com/office/word/2010/wordml" w:rsidRPr="00E364E7" w:rsidR="004B24FD" w:rsidP="00A25C02" w:rsidRDefault="004B24FD" w14:paraId="5630AD66" wp14:textId="77777777" wp14:noSpellErr="1">
      <w:pPr>
        <w:rPr>
          <w:rFonts w:ascii="Arial" w:hAnsi="Arial" w:cs="Arial"/>
          <w:color w:val="FF0000"/>
          <w:sz w:val="22"/>
          <w:szCs w:val="22"/>
        </w:rPr>
      </w:pPr>
    </w:p>
    <w:sectPr w:rsidRPr="00E364E7" w:rsidR="004B24FD" w:rsidSect="00F17C7B">
      <w:headerReference w:type="even" r:id="rId10"/>
      <w:headerReference w:type="default" r:id="rId11"/>
      <w:footerReference w:type="default" r:id="rId12"/>
      <w:headerReference w:type="first" r:id="rId13"/>
      <w:pgSz w:w="12240" w:h="15840" w:orient="portrait" w:code="1"/>
      <w:pgMar w:top="2268" w:right="1134" w:bottom="1701" w:left="1134" w:header="567" w:footer="488" w:gutter="0"/>
      <w:paperSrc w:first="26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849C4" w:rsidRDefault="003849C4" w14:paraId="769D0D3C" wp14:textId="77777777">
      <w:r>
        <w:separator/>
      </w:r>
    </w:p>
  </w:endnote>
  <w:endnote w:type="continuationSeparator" w:id="0">
    <w:p xmlns:wp14="http://schemas.microsoft.com/office/word/2010/wordml" w:rsidR="003849C4" w:rsidRDefault="003849C4" w14:paraId="54CD245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10A6A" w:rsidP="00310A6A" w:rsidRDefault="004B24FD" w14:paraId="139BBF78" wp14:textId="77777777">
    <w:pPr>
      <w:jc w:val="center"/>
      <w:rPr>
        <w:rFonts w:ascii="Arial" w:hAnsi="Arial" w:cs="Arial"/>
        <w:sz w:val="16"/>
        <w:szCs w:val="16"/>
      </w:rPr>
    </w:pPr>
    <w:r w:rsidRPr="004B24FD">
      <w:rPr>
        <w:rFonts w:ascii="Arial" w:hAnsi="Arial" w:cs="Arial"/>
        <w:sz w:val="16"/>
        <w:szCs w:val="16"/>
      </w:rPr>
      <w:t>Verifique que ésta es la versión correcta antes de utilizar el documento</w:t>
    </w:r>
  </w:p>
  <w:p xmlns:wp14="http://schemas.microsoft.com/office/word/2010/wordml" w:rsidRPr="00C36E3C" w:rsidR="00310A6A" w:rsidP="00310A6A" w:rsidRDefault="00310A6A" w14:paraId="7440C454" wp14:textId="77777777">
    <w:pPr>
      <w:jc w:val="center"/>
      <w:rPr>
        <w:rFonts w:ascii="Arial" w:hAnsi="Arial" w:cs="Arial"/>
        <w:sz w:val="16"/>
        <w:szCs w:val="16"/>
      </w:rPr>
    </w:pPr>
    <w:r w:rsidRPr="007E3BB4">
      <w:rPr>
        <w:rFonts w:ascii="Arial" w:hAnsi="Arial" w:cs="Arial"/>
        <w:sz w:val="16"/>
        <w:szCs w:val="16"/>
      </w:rPr>
      <w:t>Proceso: Mejoramiento Continuo;</w:t>
    </w:r>
    <w:r w:rsidR="00FC7C9D">
      <w:rPr>
        <w:rFonts w:ascii="Arial" w:hAnsi="Arial" w:cs="Arial"/>
        <w:sz w:val="16"/>
        <w:szCs w:val="16"/>
      </w:rPr>
      <w:t xml:space="preserve"> </w:t>
    </w:r>
    <w:r>
      <w:rPr>
        <w:rFonts w:ascii="Arial" w:hAnsi="Arial" w:cs="Arial"/>
        <w:sz w:val="16"/>
        <w:szCs w:val="16"/>
      </w:rPr>
      <w:t>Código: MC–</w:t>
    </w:r>
    <w:r w:rsidR="00FC7C9D">
      <w:rPr>
        <w:rFonts w:ascii="Arial" w:hAnsi="Arial" w:cs="Arial"/>
        <w:sz w:val="16"/>
        <w:szCs w:val="16"/>
      </w:rPr>
      <w:t>F</w:t>
    </w:r>
    <w:r>
      <w:rPr>
        <w:rFonts w:ascii="Arial" w:hAnsi="Arial" w:cs="Arial"/>
        <w:sz w:val="16"/>
        <w:szCs w:val="16"/>
      </w:rPr>
      <w:t>– 0</w:t>
    </w:r>
    <w:r w:rsidR="00C2005A">
      <w:rPr>
        <w:rFonts w:ascii="Arial" w:hAnsi="Arial" w:cs="Arial"/>
        <w:sz w:val="16"/>
        <w:szCs w:val="16"/>
      </w:rPr>
      <w:t>3</w:t>
    </w:r>
    <w:r>
      <w:rPr>
        <w:rFonts w:ascii="Arial" w:hAnsi="Arial" w:cs="Arial"/>
        <w:sz w:val="16"/>
        <w:szCs w:val="16"/>
      </w:rPr>
      <w:t xml:space="preserve">; Versión: 2; Vigencia: </w:t>
    </w:r>
    <w:r w:rsidR="00C2005A">
      <w:rPr>
        <w:rFonts w:ascii="Arial" w:hAnsi="Arial" w:cs="Arial"/>
        <w:sz w:val="16"/>
        <w:szCs w:val="16"/>
      </w:rPr>
      <w:t>05/11</w:t>
    </w:r>
    <w:r>
      <w:rPr>
        <w:rFonts w:ascii="Arial" w:hAnsi="Arial" w:cs="Arial"/>
        <w:sz w:val="16"/>
        <w:szCs w:val="16"/>
      </w:rPr>
      <w:t>/2021</w:t>
    </w:r>
  </w:p>
  <w:p xmlns:wp14="http://schemas.microsoft.com/office/word/2010/wordml" w:rsidRPr="00310A6A" w:rsidR="004B24FD" w:rsidP="004B24FD" w:rsidRDefault="004B24FD" w14:paraId="4F70F513" wp14:textId="77777777">
    <w:pPr>
      <w:pStyle w:val="Piedepgina"/>
      <w:jc w:val="center"/>
      <w:rPr>
        <w:rFonts w:ascii="Arial" w:hAnsi="Arial" w:cs="Arial"/>
        <w:sz w:val="18"/>
        <w:szCs w:val="18"/>
      </w:rPr>
    </w:pPr>
    <w:r w:rsidRPr="00310A6A">
      <w:rPr>
        <w:rFonts w:ascii="Arial" w:hAnsi="Arial" w:cs="Arial"/>
        <w:sz w:val="16"/>
        <w:szCs w:val="16"/>
      </w:rPr>
      <w:t xml:space="preserve">Página </w:t>
    </w:r>
    <w:r w:rsidRPr="00310A6A">
      <w:rPr>
        <w:rFonts w:ascii="Arial" w:hAnsi="Arial" w:cs="Arial"/>
        <w:b/>
        <w:bCs/>
        <w:sz w:val="16"/>
        <w:szCs w:val="16"/>
      </w:rPr>
      <w:fldChar w:fldCharType="begin"/>
    </w:r>
    <w:r w:rsidRPr="00310A6A">
      <w:rPr>
        <w:rFonts w:ascii="Arial" w:hAnsi="Arial" w:cs="Arial"/>
        <w:b/>
        <w:bCs/>
        <w:sz w:val="16"/>
        <w:szCs w:val="16"/>
      </w:rPr>
      <w:instrText>PAGE</w:instrText>
    </w:r>
    <w:r w:rsidRPr="00310A6A">
      <w:rPr>
        <w:rFonts w:ascii="Arial" w:hAnsi="Arial" w:cs="Arial"/>
        <w:b/>
        <w:bCs/>
        <w:sz w:val="16"/>
        <w:szCs w:val="16"/>
      </w:rPr>
      <w:fldChar w:fldCharType="separate"/>
    </w:r>
    <w:r w:rsidR="00984182">
      <w:rPr>
        <w:rFonts w:ascii="Arial" w:hAnsi="Arial" w:cs="Arial"/>
        <w:b/>
        <w:bCs/>
        <w:noProof/>
        <w:sz w:val="16"/>
        <w:szCs w:val="16"/>
      </w:rPr>
      <w:t>12</w:t>
    </w:r>
    <w:r w:rsidRPr="00310A6A">
      <w:rPr>
        <w:rFonts w:ascii="Arial" w:hAnsi="Arial" w:cs="Arial"/>
        <w:b/>
        <w:bCs/>
        <w:sz w:val="16"/>
        <w:szCs w:val="16"/>
      </w:rPr>
      <w:fldChar w:fldCharType="end"/>
    </w:r>
    <w:r w:rsidRPr="00310A6A">
      <w:rPr>
        <w:rFonts w:ascii="Arial" w:hAnsi="Arial" w:cs="Arial"/>
        <w:sz w:val="16"/>
        <w:szCs w:val="16"/>
      </w:rPr>
      <w:t xml:space="preserve"> de </w:t>
    </w:r>
    <w:r w:rsidRPr="00310A6A">
      <w:rPr>
        <w:rFonts w:ascii="Arial" w:hAnsi="Arial" w:cs="Arial"/>
        <w:b/>
        <w:bCs/>
        <w:sz w:val="16"/>
        <w:szCs w:val="16"/>
      </w:rPr>
      <w:fldChar w:fldCharType="begin"/>
    </w:r>
    <w:r w:rsidRPr="00310A6A">
      <w:rPr>
        <w:rFonts w:ascii="Arial" w:hAnsi="Arial" w:cs="Arial"/>
        <w:b/>
        <w:bCs/>
        <w:sz w:val="16"/>
        <w:szCs w:val="16"/>
      </w:rPr>
      <w:instrText>NUMPAGES</w:instrText>
    </w:r>
    <w:r w:rsidRPr="00310A6A">
      <w:rPr>
        <w:rFonts w:ascii="Arial" w:hAnsi="Arial" w:cs="Arial"/>
        <w:b/>
        <w:bCs/>
        <w:sz w:val="16"/>
        <w:szCs w:val="16"/>
      </w:rPr>
      <w:fldChar w:fldCharType="separate"/>
    </w:r>
    <w:r w:rsidR="00984182">
      <w:rPr>
        <w:rFonts w:ascii="Arial" w:hAnsi="Arial" w:cs="Arial"/>
        <w:b/>
        <w:bCs/>
        <w:noProof/>
        <w:sz w:val="16"/>
        <w:szCs w:val="16"/>
      </w:rPr>
      <w:t>12</w:t>
    </w:r>
    <w:r w:rsidRPr="00310A6A">
      <w:rPr>
        <w:rFonts w:ascii="Arial" w:hAnsi="Arial" w:cs="Arial"/>
        <w:b/>
        <w:bCs/>
        <w:sz w:val="16"/>
        <w:szCs w:val="16"/>
      </w:rPr>
      <w:fldChar w:fldCharType="end"/>
    </w:r>
  </w:p>
  <w:p xmlns:wp14="http://schemas.microsoft.com/office/word/2010/wordml" w:rsidRPr="004B24FD" w:rsidR="004B24FD" w:rsidP="004B24FD" w:rsidRDefault="004B24FD" w14:paraId="0DE4B5B7" wp14:textId="77777777">
    <w:pPr>
      <w:pStyle w:val="Piedepgin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849C4" w:rsidRDefault="003849C4" w14:paraId="61829076" wp14:textId="77777777">
      <w:r>
        <w:separator/>
      </w:r>
    </w:p>
  </w:footnote>
  <w:footnote w:type="continuationSeparator" w:id="0">
    <w:p xmlns:wp14="http://schemas.microsoft.com/office/word/2010/wordml" w:rsidR="003849C4" w:rsidRDefault="003849C4" w14:paraId="2BA226A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D46DD" w:rsidP="00242589" w:rsidRDefault="00CD46DD" w14:paraId="53928121" wp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CD46DD" w:rsidP="00242589" w:rsidRDefault="00CD46DD" w14:paraId="7194DBDC" wp14:textId="77777777">
    <w:pPr>
      <w:pStyle w:val="Encabezado"/>
      <w:ind w:right="360"/>
    </w:pPr>
    <w:r>
      <w:rPr>
        <w:noProof/>
      </w:rPr>
      <w:pict w14:anchorId="26702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667.75pt;height:35.1pt;rotation:315;z-index:-251658240;mso-position-horizontal:center;mso-position-horizontal-relative:margin;mso-position-vertical:center;mso-position-vertical-relative:margin" o:spid="_x0000_s1026" o:allowincell="f" fillcolor="silver" stroked="f" type="#_x0000_t136">
          <v:fill opacity=".5"/>
          <v:textpath style="font-family:&quot;Arial&quot;;font-size:1pt" string="Documento Controlado - Oficina Planea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923"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Change w:author="" w:id="1192163809">
        <w:tblPr/>
      </w:tblPrChange>
    </w:tblPr>
    <w:tblGrid>
      <w:gridCol w:w="1418"/>
      <w:gridCol w:w="5722"/>
      <w:gridCol w:w="992"/>
      <w:gridCol w:w="1791"/>
    </w:tblGrid>
    <w:tr xmlns:wp14="http://schemas.microsoft.com/office/word/2010/wordml" w:rsidRPr="0095438F" w:rsidR="0095438F" w:rsidTr="4EFD48A9" w14:paraId="400F57A8" wp14:textId="77777777">
      <w:trPr>
        <w:trHeight w:val="557"/>
      </w:trPr>
      <w:tc>
        <w:tcPr>
          <w:tcW w:w="1418" w:type="dxa"/>
          <w:vMerge w:val="restart"/>
          <w:tcMar>
            <w:top w:w="57" w:type="dxa"/>
            <w:left w:w="57" w:type="dxa"/>
            <w:bottom w:w="57" w:type="dxa"/>
            <w:right w:w="57" w:type="dxa"/>
          </w:tcMar>
          <w:vAlign w:val="center"/>
        </w:tcPr>
        <w:p w:rsidRPr="0095438F" w:rsidR="0095438F" w:rsidP="0034259C" w:rsidRDefault="00C731E2" w14:paraId="66204FF1" wp14:textId="77777777">
          <w:pPr>
            <w:pStyle w:val="Encabezado"/>
            <w:ind w:right="360"/>
            <w:jc w:val="center"/>
            <w:rPr>
              <w:rFonts w:ascii="Arial" w:hAnsi="Arial" w:cs="Arial"/>
              <w:sz w:val="20"/>
              <w:szCs w:val="20"/>
            </w:rPr>
          </w:pPr>
          <w:r w:rsidRPr="0095438F">
            <w:rPr>
              <w:rFonts w:ascii="Arial" w:hAnsi="Arial" w:cs="Arial"/>
              <w:noProof/>
              <w:sz w:val="20"/>
              <w:szCs w:val="20"/>
            </w:rPr>
            <w:drawing>
              <wp:inline xmlns:wp14="http://schemas.microsoft.com/office/word/2010/wordprocessingDrawing" distT="0" distB="0" distL="0" distR="0" wp14:anchorId="7EB24154" wp14:editId="7777777">
                <wp:extent cx="828675" cy="1133475"/>
                <wp:effectExtent l="0" t="0" r="0" b="0"/>
                <wp:docPr id="1" name="Imagen 1" descr="http://www.procuraduria.gov.co/portal/media/designs/por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rocuraduria.gov.co/portal/media/designs/port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5722" w:type="dxa"/>
          <w:vMerge w:val="restart"/>
          <w:tcMar>
            <w:top w:w="57" w:type="dxa"/>
            <w:left w:w="57" w:type="dxa"/>
            <w:bottom w:w="57" w:type="dxa"/>
            <w:right w:w="57" w:type="dxa"/>
          </w:tcMar>
          <w:vAlign w:val="center"/>
        </w:tcPr>
        <w:p w:rsidRPr="00E467A7" w:rsidR="0095438F" w:rsidP="00A10849" w:rsidRDefault="0095438F" w14:paraId="5389D4CF" wp14:textId="77777777">
          <w:pPr>
            <w:pStyle w:val="Encabezado"/>
            <w:ind w:right="360"/>
            <w:jc w:val="center"/>
            <w:rPr>
              <w:rFonts w:ascii="Arial" w:hAnsi="Arial" w:cs="Arial"/>
              <w:b/>
              <w:sz w:val="20"/>
              <w:szCs w:val="20"/>
            </w:rPr>
          </w:pPr>
          <w:r w:rsidRPr="0095438F">
            <w:rPr>
              <w:rFonts w:ascii="Arial" w:hAnsi="Arial" w:cs="Arial"/>
              <w:b/>
              <w:sz w:val="20"/>
              <w:szCs w:val="20"/>
            </w:rPr>
            <w:t>PROCEDIMIENTO</w:t>
          </w:r>
          <w:r w:rsidRPr="00E467A7">
            <w:rPr>
              <w:rFonts w:ascii="Arial" w:hAnsi="Arial" w:cs="Arial"/>
              <w:b/>
              <w:sz w:val="20"/>
              <w:szCs w:val="20"/>
            </w:rPr>
            <w:t>:</w:t>
          </w:r>
          <w:r w:rsidR="00B64F11">
            <w:rPr>
              <w:rFonts w:ascii="Arial" w:hAnsi="Arial" w:cs="Arial"/>
              <w:b/>
              <w:sz w:val="20"/>
              <w:szCs w:val="20"/>
            </w:rPr>
            <w:t xml:space="preserve"> </w:t>
          </w:r>
          <w:r w:rsidR="00FD21CE">
            <w:rPr>
              <w:rFonts w:ascii="Arial" w:hAnsi="Arial" w:cs="Arial"/>
              <w:b/>
              <w:sz w:val="20"/>
              <w:szCs w:val="20"/>
            </w:rPr>
            <w:t>FALLO</w:t>
          </w:r>
          <w:r w:rsidR="004650E1">
            <w:rPr>
              <w:rFonts w:ascii="Arial" w:hAnsi="Arial" w:cs="Arial"/>
              <w:b/>
              <w:sz w:val="20"/>
              <w:szCs w:val="20"/>
            </w:rPr>
            <w:t xml:space="preserve"> EN </w:t>
          </w:r>
          <w:r w:rsidR="007C0D5B">
            <w:rPr>
              <w:rFonts w:ascii="Arial" w:hAnsi="Arial" w:cs="Arial"/>
              <w:b/>
              <w:sz w:val="20"/>
              <w:szCs w:val="20"/>
            </w:rPr>
            <w:t>SEGUNDA</w:t>
          </w:r>
          <w:r w:rsidR="004650E1">
            <w:rPr>
              <w:rFonts w:ascii="Arial" w:hAnsi="Arial" w:cs="Arial"/>
              <w:b/>
              <w:sz w:val="20"/>
              <w:szCs w:val="20"/>
            </w:rPr>
            <w:t xml:space="preserve"> INSTANCIA</w:t>
          </w:r>
        </w:p>
        <w:p w:rsidR="0095438F" w:rsidP="00A10849" w:rsidRDefault="0095438F" w14:paraId="2DBF0D7D" wp14:textId="77777777">
          <w:pPr>
            <w:pStyle w:val="Encabezado"/>
            <w:ind w:right="360"/>
            <w:jc w:val="center"/>
            <w:rPr>
              <w:rFonts w:ascii="Arial" w:hAnsi="Arial" w:cs="Arial"/>
              <w:b/>
              <w:sz w:val="20"/>
              <w:szCs w:val="20"/>
            </w:rPr>
          </w:pPr>
        </w:p>
        <w:p w:rsidRPr="00E467A7" w:rsidR="0095438F" w:rsidP="00E467A7" w:rsidRDefault="0095438F" w14:paraId="651787A8" wp14:textId="77777777">
          <w:pPr>
            <w:pStyle w:val="Encabezado"/>
            <w:ind w:right="360"/>
            <w:jc w:val="center"/>
            <w:rPr>
              <w:rFonts w:ascii="Arial" w:hAnsi="Arial" w:cs="Arial"/>
              <w:b/>
              <w:sz w:val="20"/>
              <w:szCs w:val="20"/>
            </w:rPr>
          </w:pPr>
          <w:r w:rsidRPr="00E467A7">
            <w:rPr>
              <w:rFonts w:ascii="Arial" w:hAnsi="Arial" w:cs="Arial"/>
              <w:b/>
              <w:sz w:val="20"/>
              <w:szCs w:val="20"/>
            </w:rPr>
            <w:t xml:space="preserve">PROCESO: </w:t>
          </w:r>
          <w:r w:rsidRPr="00E467A7" w:rsidR="00E467A7">
            <w:rPr>
              <w:rFonts w:ascii="Arial" w:hAnsi="Arial" w:cs="Arial"/>
              <w:b/>
              <w:sz w:val="20"/>
              <w:szCs w:val="20"/>
            </w:rPr>
            <w:t>DISCIPLINARIO</w:t>
          </w:r>
        </w:p>
      </w:tc>
      <w:tc>
        <w:tcPr>
          <w:tcW w:w="992" w:type="dxa"/>
          <w:tcMar>
            <w:top w:w="57" w:type="dxa"/>
            <w:left w:w="57" w:type="dxa"/>
            <w:bottom w:w="57" w:type="dxa"/>
            <w:right w:w="57" w:type="dxa"/>
          </w:tcMar>
          <w:vAlign w:val="center"/>
        </w:tcPr>
        <w:p w:rsidRPr="0095438F" w:rsidR="0095438F" w:rsidP="000521CF" w:rsidRDefault="0095438F" w14:paraId="745F5C4E" wp14:textId="77777777">
          <w:pPr>
            <w:pStyle w:val="Encabezado"/>
            <w:jc w:val="center"/>
            <w:rPr>
              <w:rFonts w:ascii="Arial" w:hAnsi="Arial" w:cs="Arial"/>
              <w:b/>
              <w:bCs/>
              <w:sz w:val="20"/>
              <w:szCs w:val="20"/>
            </w:rPr>
          </w:pPr>
          <w:r w:rsidRPr="0095438F">
            <w:rPr>
              <w:rFonts w:ascii="Arial" w:hAnsi="Arial" w:cs="Arial"/>
              <w:b/>
              <w:bCs/>
              <w:sz w:val="20"/>
              <w:szCs w:val="20"/>
            </w:rPr>
            <w:t>Versión</w:t>
          </w:r>
        </w:p>
      </w:tc>
      <w:tc>
        <w:tcPr>
          <w:tcW w:w="1791" w:type="dxa"/>
          <w:tcMar>
            <w:top w:w="57" w:type="dxa"/>
            <w:left w:w="57" w:type="dxa"/>
            <w:bottom w:w="57" w:type="dxa"/>
            <w:right w:w="57" w:type="dxa"/>
          </w:tcMar>
          <w:vAlign w:val="center"/>
        </w:tcPr>
        <w:p w:rsidRPr="00FF058F" w:rsidR="0095438F" w:rsidP="4EFD48A9" w:rsidRDefault="00FF058F" w14:paraId="7A036E3D" w14:noSpellErr="1" wp14:textId="5D9231DF">
          <w:pPr>
            <w:pStyle w:val="Encabezado"/>
            <w:jc w:val="center"/>
            <w:rPr>
              <w:rFonts w:ascii="Arial" w:hAnsi="Arial" w:cs="Arial"/>
              <w:color w:val="auto"/>
              <w:sz w:val="20"/>
              <w:szCs w:val="20"/>
            </w:rPr>
          </w:pPr>
          <w:r w:rsidRPr="4EFD48A9" w:rsidR="4EFD48A9">
            <w:rPr>
              <w:rFonts w:ascii="Arial" w:hAnsi="Arial" w:cs="Arial"/>
              <w:color w:val="auto"/>
              <w:sz w:val="20"/>
              <w:szCs w:val="20"/>
            </w:rPr>
            <w:t>3</w:t>
          </w:r>
        </w:p>
      </w:tc>
    </w:tr>
    <w:tr xmlns:wp14="http://schemas.microsoft.com/office/word/2010/wordml" w:rsidRPr="0095438F" w:rsidR="0095438F" w:rsidTr="4EFD48A9" w14:paraId="15F3B779" wp14:textId="77777777">
      <w:trPr>
        <w:trHeight w:val="410"/>
      </w:trPr>
      <w:tc>
        <w:tcPr>
          <w:tcW w:w="1418" w:type="dxa"/>
          <w:vMerge/>
          <w:tcMar>
            <w:top w:w="57" w:type="dxa"/>
            <w:left w:w="57" w:type="dxa"/>
            <w:bottom w:w="57" w:type="dxa"/>
            <w:right w:w="57" w:type="dxa"/>
          </w:tcMar>
          <w:vAlign w:val="center"/>
        </w:tcPr>
        <w:p w:rsidRPr="0095438F" w:rsidR="0095438F" w:rsidP="00A10849" w:rsidRDefault="0095438F" w14:paraId="6B62F1B3" wp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95438F" w:rsidR="0095438F" w:rsidP="00A10849" w:rsidRDefault="0095438F" w14:paraId="02F2C34E" wp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95438F" w:rsidR="0095438F" w:rsidP="00A10849" w:rsidRDefault="0095438F" w14:paraId="48FF8E3E" wp14:textId="77777777">
          <w:pPr>
            <w:pStyle w:val="Encabezado"/>
            <w:jc w:val="center"/>
            <w:rPr>
              <w:rFonts w:ascii="Arial" w:hAnsi="Arial" w:cs="Arial"/>
              <w:b/>
              <w:bCs/>
              <w:sz w:val="20"/>
              <w:szCs w:val="20"/>
            </w:rPr>
          </w:pPr>
          <w:r w:rsidRPr="0095438F">
            <w:rPr>
              <w:rFonts w:ascii="Arial" w:hAnsi="Arial" w:cs="Arial"/>
              <w:b/>
              <w:bCs/>
              <w:sz w:val="20"/>
              <w:szCs w:val="20"/>
            </w:rPr>
            <w:t>Fecha</w:t>
          </w:r>
        </w:p>
      </w:tc>
      <w:tc>
        <w:tcPr>
          <w:tcW w:w="1791" w:type="dxa"/>
          <w:tcMar>
            <w:top w:w="57" w:type="dxa"/>
            <w:left w:w="57" w:type="dxa"/>
            <w:bottom w:w="57" w:type="dxa"/>
            <w:right w:w="57" w:type="dxa"/>
          </w:tcMar>
          <w:vAlign w:val="center"/>
        </w:tcPr>
        <w:p w:rsidRPr="00FF058F" w:rsidR="0095438F" w:rsidP="4EFD48A9" w:rsidRDefault="00FF058F" w14:paraId="539856C0" wp14:textId="5A4D9D81">
          <w:pPr>
            <w:pStyle w:val="Encabezado"/>
            <w:jc w:val="center"/>
            <w:rPr>
              <w:rFonts w:ascii="Arial" w:hAnsi="Arial" w:cs="Arial"/>
              <w:color w:val="auto"/>
              <w:sz w:val="20"/>
              <w:szCs w:val="20"/>
            </w:rPr>
          </w:pPr>
          <w:r w:rsidRPr="4EFD48A9" w:rsidR="4EFD48A9">
            <w:rPr>
              <w:rFonts w:ascii="Arial" w:hAnsi="Arial" w:cs="Arial"/>
              <w:color w:val="auto"/>
              <w:sz w:val="20"/>
              <w:szCs w:val="20"/>
            </w:rPr>
            <w:t>07/10/2025</w:t>
          </w:r>
        </w:p>
      </w:tc>
    </w:tr>
    <w:tr xmlns:wp14="http://schemas.microsoft.com/office/word/2010/wordml" w:rsidRPr="0095438F" w:rsidR="0095438F" w:rsidTr="4EFD48A9" w14:paraId="0A61F942" wp14:textId="77777777">
      <w:trPr>
        <w:trHeight w:val="343"/>
      </w:trPr>
      <w:tc>
        <w:tcPr>
          <w:tcW w:w="1418" w:type="dxa"/>
          <w:vMerge/>
          <w:tcMar>
            <w:top w:w="57" w:type="dxa"/>
            <w:left w:w="57" w:type="dxa"/>
            <w:bottom w:w="57" w:type="dxa"/>
            <w:right w:w="57" w:type="dxa"/>
          </w:tcMar>
          <w:vAlign w:val="center"/>
        </w:tcPr>
        <w:p w:rsidRPr="0095438F" w:rsidR="0095438F" w:rsidP="00A10849" w:rsidRDefault="0095438F" w14:paraId="680A4E5D" wp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95438F" w:rsidR="0095438F" w:rsidP="00A10849" w:rsidRDefault="0095438F" w14:paraId="19219836" wp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95438F" w:rsidR="0095438F" w:rsidP="00A10849" w:rsidRDefault="0095438F" w14:paraId="0AF5C6E6" wp14:textId="77777777">
          <w:pPr>
            <w:pStyle w:val="Encabezado"/>
            <w:jc w:val="center"/>
            <w:rPr>
              <w:rFonts w:ascii="Arial" w:hAnsi="Arial" w:cs="Arial"/>
              <w:b/>
              <w:bCs/>
              <w:sz w:val="20"/>
              <w:szCs w:val="20"/>
            </w:rPr>
          </w:pPr>
          <w:r w:rsidRPr="0095438F">
            <w:rPr>
              <w:rFonts w:ascii="Arial" w:hAnsi="Arial" w:cs="Arial"/>
              <w:b/>
              <w:bCs/>
              <w:sz w:val="20"/>
              <w:szCs w:val="20"/>
            </w:rPr>
            <w:t>Código</w:t>
          </w:r>
        </w:p>
      </w:tc>
      <w:tc>
        <w:tcPr>
          <w:tcW w:w="1791" w:type="dxa"/>
          <w:tcMar>
            <w:top w:w="57" w:type="dxa"/>
            <w:left w:w="57" w:type="dxa"/>
            <w:bottom w:w="57" w:type="dxa"/>
            <w:right w:w="57" w:type="dxa"/>
          </w:tcMar>
          <w:vAlign w:val="center"/>
        </w:tcPr>
        <w:p w:rsidR="0095438F" w:rsidP="00A10849" w:rsidRDefault="007C0D5B" w14:paraId="364FD6E9" wp14:textId="77777777">
          <w:pPr>
            <w:pStyle w:val="Encabezado"/>
            <w:jc w:val="center"/>
            <w:rPr>
              <w:rFonts w:ascii="Arial" w:hAnsi="Arial" w:cs="Arial"/>
              <w:bCs/>
              <w:color w:val="000000"/>
              <w:sz w:val="20"/>
              <w:szCs w:val="20"/>
            </w:rPr>
          </w:pPr>
          <w:r>
            <w:rPr>
              <w:rFonts w:ascii="Arial" w:hAnsi="Arial" w:cs="Arial"/>
              <w:bCs/>
              <w:color w:val="000000"/>
              <w:sz w:val="20"/>
              <w:szCs w:val="20"/>
            </w:rPr>
            <w:t>DI-P-66</w:t>
          </w:r>
        </w:p>
      </w:tc>
    </w:tr>
  </w:tbl>
  <w:p xmlns:wp14="http://schemas.microsoft.com/office/word/2010/wordml" w:rsidRPr="003538BC" w:rsidR="003538BC" w:rsidP="0049169D" w:rsidRDefault="003538BC" w14:paraId="296FEF7D" wp14:textId="77777777">
    <w:pPr>
      <w:tabs>
        <w:tab w:val="left" w:pos="30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D46DD" w:rsidRDefault="00CD46DD" w14:paraId="17AD93B2" wp14:textId="77777777">
    <w:pPr>
      <w:pStyle w:val="Encabezado"/>
    </w:pPr>
    <w:r>
      <w:rPr>
        <w:noProof/>
      </w:rPr>
      <w:pict w14:anchorId="25A8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667.75pt;height:35.1pt;rotation:315;z-index:-251659264;mso-position-horizontal:center;mso-position-horizontal-relative:margin;mso-position-vertical:center;mso-position-vertical-relative:margin" o:spid="_x0000_s1025" o:allowincell="f" fillcolor="silver" stroked="f" type="#_x0000_t136">
          <v:fill opacity=".5"/>
          <v:textpath style="font-family:&quot;Arial&quot;;font-size:1pt" string="Documento Controlado - Oficina Planea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C1"/>
    <w:multiLevelType w:val="hybridMultilevel"/>
    <w:tmpl w:val="6D80614A"/>
    <w:lvl w:ilvl="0" w:tplc="CC603278">
      <w:start w:val="5"/>
      <w:numFmt w:val="bullet"/>
      <w:lvlText w:val=""/>
      <w:lvlJc w:val="left"/>
      <w:pPr>
        <w:ind w:left="720" w:hanging="360"/>
      </w:pPr>
      <w:rPr>
        <w:rFonts w:hint="default" w:ascii="Symbol" w:hAnsi="Symbo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20D5F1E"/>
    <w:multiLevelType w:val="hybridMultilevel"/>
    <w:tmpl w:val="A3A4487E"/>
    <w:lvl w:ilvl="0" w:tplc="F2AEC60E">
      <w:start w:val="1"/>
      <w:numFmt w:val="bullet"/>
      <w:lvlText w:val=""/>
      <w:lvlJc w:val="left"/>
      <w:pPr>
        <w:ind w:left="720" w:hanging="360"/>
      </w:pPr>
      <w:rPr>
        <w:rFonts w:hint="default" w:ascii="Wingdings" w:hAnsi="Wingdings"/>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2A050BE"/>
    <w:multiLevelType w:val="hybridMultilevel"/>
    <w:tmpl w:val="9724D322"/>
    <w:lvl w:ilvl="0" w:tplc="F2AEC60E">
      <w:start w:val="1"/>
      <w:numFmt w:val="bullet"/>
      <w:lvlText w:val=""/>
      <w:lvlJc w:val="left"/>
      <w:pPr>
        <w:ind w:left="720" w:hanging="360"/>
      </w:pPr>
      <w:rPr>
        <w:rFonts w:hint="default" w:ascii="Wingdings" w:hAnsi="Wingdings"/>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149661B5"/>
    <w:multiLevelType w:val="hybridMultilevel"/>
    <w:tmpl w:val="2346B59C"/>
    <w:lvl w:ilvl="0" w:tplc="9682929E">
      <w:start w:val="2"/>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5172303"/>
    <w:multiLevelType w:val="hybridMultilevel"/>
    <w:tmpl w:val="0A3017CA"/>
    <w:lvl w:ilvl="0" w:tplc="EEB2DE6A">
      <w:start w:val="5"/>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2D3758EF"/>
    <w:multiLevelType w:val="hybridMultilevel"/>
    <w:tmpl w:val="09903B24"/>
    <w:lvl w:ilvl="0" w:tplc="F2AEC60E">
      <w:start w:val="1"/>
      <w:numFmt w:val="bullet"/>
      <w:lvlText w:val=""/>
      <w:lvlJc w:val="left"/>
      <w:pPr>
        <w:ind w:left="720" w:hanging="360"/>
      </w:pPr>
      <w:rPr>
        <w:rFonts w:hint="default" w:ascii="Wingdings" w:hAnsi="Wingdings"/>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4F4439A9"/>
    <w:multiLevelType w:val="multilevel"/>
    <w:tmpl w:val="D9FC43AE"/>
    <w:lvl w:ilvl="0">
      <w:start w:val="1"/>
      <w:numFmt w:val="upperRoman"/>
      <w:lvlRestart w:val="0"/>
      <w:pStyle w:val="Chapter"/>
      <w:lvlText w:val="%1."/>
      <w:lvlJc w:val="center"/>
      <w:pPr>
        <w:tabs>
          <w:tab w:val="num" w:pos="2088"/>
        </w:tabs>
        <w:ind w:left="1440" w:firstLine="288"/>
      </w:pPr>
      <w:rPr>
        <w:rFonts w:cs="Times New Roman"/>
        <w:b/>
        <w:i w:val="0"/>
      </w:rPr>
    </w:lvl>
    <w:lvl w:ilvl="1">
      <w:start w:val="1"/>
      <w:numFmt w:val="decimal"/>
      <w:pStyle w:val="Paragraph"/>
      <w:isLgl/>
      <w:lvlText w:val="%1.%2"/>
      <w:lvlJc w:val="left"/>
      <w:pPr>
        <w:tabs>
          <w:tab w:val="num" w:pos="2736"/>
        </w:tabs>
        <w:ind w:left="2736" w:hanging="1296"/>
      </w:pPr>
      <w:rPr>
        <w:rFonts w:cs="Times New Roman"/>
      </w:rPr>
    </w:lvl>
    <w:lvl w:ilvl="2">
      <w:start w:val="1"/>
      <w:numFmt w:val="lowerLetter"/>
      <w:pStyle w:val="subpar"/>
      <w:lvlText w:val="%3."/>
      <w:lvlJc w:val="left"/>
      <w:pPr>
        <w:tabs>
          <w:tab w:val="num" w:pos="2592"/>
        </w:tabs>
        <w:ind w:left="2592" w:hanging="432"/>
      </w:pPr>
      <w:rPr>
        <w:rFonts w:cs="Times New Roman"/>
      </w:rPr>
    </w:lvl>
    <w:lvl w:ilvl="3">
      <w:start w:val="1"/>
      <w:numFmt w:val="lowerRoman"/>
      <w:pStyle w:val="SubSubPar"/>
      <w:lvlText w:val="%4."/>
      <w:lvlJc w:val="right"/>
      <w:pPr>
        <w:tabs>
          <w:tab w:val="num" w:pos="3024"/>
        </w:tabs>
        <w:ind w:left="3024" w:hanging="288"/>
      </w:pPr>
      <w:rPr>
        <w:rFonts w:cs="Times New Roman"/>
      </w:rPr>
    </w:lvl>
    <w:lvl w:ilvl="4">
      <w:start w:val="1"/>
      <w:numFmt w:val="decimal"/>
      <w:lvlText w:val="%1.%2.%3.%4.%5"/>
      <w:lvlJc w:val="left"/>
      <w:pPr>
        <w:ind w:left="2448" w:hanging="1008"/>
      </w:pPr>
      <w:rPr>
        <w:rFonts w:cs="Times New Roman"/>
      </w:rPr>
    </w:lvl>
    <w:lvl w:ilvl="5">
      <w:start w:val="1"/>
      <w:numFmt w:val="decimal"/>
      <w:lvlText w:val="%1.%2.%3.%4.%5.%6"/>
      <w:lvlJc w:val="left"/>
      <w:pPr>
        <w:ind w:left="2592" w:hanging="1152"/>
      </w:pPr>
      <w:rPr>
        <w:rFonts w:cs="Times New Roman"/>
      </w:rPr>
    </w:lvl>
    <w:lvl w:ilvl="6">
      <w:start w:val="1"/>
      <w:numFmt w:val="decimal"/>
      <w:lvlText w:val="%1.%2.%3.%4.%5.%6.%7"/>
      <w:lvlJc w:val="left"/>
      <w:pPr>
        <w:ind w:left="2736" w:hanging="1296"/>
      </w:pPr>
      <w:rPr>
        <w:rFonts w:cs="Times New Roman"/>
      </w:rPr>
    </w:lvl>
    <w:lvl w:ilvl="7">
      <w:start w:val="1"/>
      <w:numFmt w:val="decimal"/>
      <w:lvlText w:val="%1.%2.%3.%4.%5.%6.%7.%8"/>
      <w:lvlJc w:val="left"/>
      <w:pPr>
        <w:ind w:left="2880" w:hanging="1440"/>
      </w:pPr>
      <w:rPr>
        <w:rFonts w:cs="Times New Roman"/>
      </w:rPr>
    </w:lvl>
    <w:lvl w:ilvl="8">
      <w:start w:val="1"/>
      <w:numFmt w:val="decimal"/>
      <w:lvlText w:val="%1.%2.%3.%4.%5.%6.%7.%8.%9"/>
      <w:lvlJc w:val="left"/>
      <w:pPr>
        <w:ind w:left="3024" w:hanging="1584"/>
      </w:pPr>
      <w:rPr>
        <w:rFonts w:cs="Times New Roman"/>
      </w:rPr>
    </w:lvl>
  </w:abstractNum>
  <w:abstractNum w:abstractNumId="7" w15:restartNumberingAfterBreak="0">
    <w:nsid w:val="6506641D"/>
    <w:multiLevelType w:val="hybridMultilevel"/>
    <w:tmpl w:val="6A5CACB2"/>
    <w:lvl w:ilvl="0" w:tplc="F2AEC60E">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7E6E0E62"/>
    <w:multiLevelType w:val="hybridMultilevel"/>
    <w:tmpl w:val="9B96765A"/>
    <w:lvl w:ilvl="0" w:tplc="F2AEC60E">
      <w:start w:val="1"/>
      <w:numFmt w:val="bullet"/>
      <w:lvlText w:val=""/>
      <w:lvlJc w:val="left"/>
      <w:pPr>
        <w:ind w:left="4755" w:hanging="360"/>
      </w:pPr>
      <w:rPr>
        <w:rFonts w:hint="default" w:ascii="Wingdings" w:hAnsi="Wingdings"/>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7FFE76B7"/>
    <w:multiLevelType w:val="hybridMultilevel"/>
    <w:tmpl w:val="2EFE44CE"/>
    <w:lvl w:ilvl="0" w:tplc="055E3EA2">
      <w:start w:val="5"/>
      <w:numFmt w:val="bullet"/>
      <w:lvlText w:val="-"/>
      <w:lvlJc w:val="left"/>
      <w:pPr>
        <w:ind w:left="720" w:hanging="360"/>
      </w:pPr>
      <w:rPr>
        <w:rFonts w:hint="default" w:ascii="Arial" w:hAnsi="Arial" w:eastAsia="Times New Roman"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433210061">
    <w:abstractNumId w:val="6"/>
  </w:num>
  <w:num w:numId="2" w16cid:durableId="1176001555">
    <w:abstractNumId w:val="4"/>
  </w:num>
  <w:num w:numId="3" w16cid:durableId="2133403180">
    <w:abstractNumId w:val="9"/>
  </w:num>
  <w:num w:numId="4" w16cid:durableId="652298326">
    <w:abstractNumId w:val="3"/>
  </w:num>
  <w:num w:numId="5" w16cid:durableId="1537541380">
    <w:abstractNumId w:val="1"/>
  </w:num>
  <w:num w:numId="6" w16cid:durableId="242304838">
    <w:abstractNumId w:val="5"/>
  </w:num>
  <w:num w:numId="7" w16cid:durableId="340855919">
    <w:abstractNumId w:val="2"/>
  </w:num>
  <w:num w:numId="8" w16cid:durableId="1082992868">
    <w:abstractNumId w:val="8"/>
  </w:num>
  <w:num w:numId="9" w16cid:durableId="1691712623">
    <w:abstractNumId w:val="0"/>
  </w:num>
  <w:num w:numId="10" w16cid:durableId="296229220">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89"/>
    <w:rsid w:val="000047F7"/>
    <w:rsid w:val="0000722D"/>
    <w:rsid w:val="00007CE1"/>
    <w:rsid w:val="00012EAC"/>
    <w:rsid w:val="00013E02"/>
    <w:rsid w:val="00015581"/>
    <w:rsid w:val="000168E2"/>
    <w:rsid w:val="0001742A"/>
    <w:rsid w:val="00020856"/>
    <w:rsid w:val="00024708"/>
    <w:rsid w:val="00031657"/>
    <w:rsid w:val="00032FEF"/>
    <w:rsid w:val="00033C94"/>
    <w:rsid w:val="000359E9"/>
    <w:rsid w:val="000360AD"/>
    <w:rsid w:val="00036A20"/>
    <w:rsid w:val="000379B2"/>
    <w:rsid w:val="00041BBF"/>
    <w:rsid w:val="00042A64"/>
    <w:rsid w:val="000445A4"/>
    <w:rsid w:val="00045374"/>
    <w:rsid w:val="000514E1"/>
    <w:rsid w:val="000521CF"/>
    <w:rsid w:val="00054A3E"/>
    <w:rsid w:val="00066AA9"/>
    <w:rsid w:val="00071564"/>
    <w:rsid w:val="00071801"/>
    <w:rsid w:val="000754D6"/>
    <w:rsid w:val="00076A35"/>
    <w:rsid w:val="0008019D"/>
    <w:rsid w:val="000812FB"/>
    <w:rsid w:val="000871F7"/>
    <w:rsid w:val="00090127"/>
    <w:rsid w:val="000A05D8"/>
    <w:rsid w:val="000A443A"/>
    <w:rsid w:val="000A4F7F"/>
    <w:rsid w:val="000B45A8"/>
    <w:rsid w:val="000B70E2"/>
    <w:rsid w:val="000B73EE"/>
    <w:rsid w:val="000C1742"/>
    <w:rsid w:val="000C243A"/>
    <w:rsid w:val="000D639C"/>
    <w:rsid w:val="000E40C3"/>
    <w:rsid w:val="000F1E3C"/>
    <w:rsid w:val="000F222B"/>
    <w:rsid w:val="000F57E7"/>
    <w:rsid w:val="00105BB6"/>
    <w:rsid w:val="00106DDB"/>
    <w:rsid w:val="00117324"/>
    <w:rsid w:val="00135225"/>
    <w:rsid w:val="00137F82"/>
    <w:rsid w:val="00144BEC"/>
    <w:rsid w:val="00150D17"/>
    <w:rsid w:val="00152EAD"/>
    <w:rsid w:val="00155C52"/>
    <w:rsid w:val="001631EF"/>
    <w:rsid w:val="0016532D"/>
    <w:rsid w:val="00165C5A"/>
    <w:rsid w:val="00175749"/>
    <w:rsid w:val="0017597A"/>
    <w:rsid w:val="00175A40"/>
    <w:rsid w:val="00180A78"/>
    <w:rsid w:val="001842D4"/>
    <w:rsid w:val="00185146"/>
    <w:rsid w:val="00187E3B"/>
    <w:rsid w:val="001929FC"/>
    <w:rsid w:val="00192A83"/>
    <w:rsid w:val="00192D62"/>
    <w:rsid w:val="001953A8"/>
    <w:rsid w:val="00195628"/>
    <w:rsid w:val="001A3180"/>
    <w:rsid w:val="001A3665"/>
    <w:rsid w:val="001A40C1"/>
    <w:rsid w:val="001A4621"/>
    <w:rsid w:val="001B581B"/>
    <w:rsid w:val="001C2A78"/>
    <w:rsid w:val="001C391B"/>
    <w:rsid w:val="001C4E4E"/>
    <w:rsid w:val="001C55A6"/>
    <w:rsid w:val="001C7953"/>
    <w:rsid w:val="001D0E25"/>
    <w:rsid w:val="001D314F"/>
    <w:rsid w:val="001D32D4"/>
    <w:rsid w:val="001D34BB"/>
    <w:rsid w:val="001D52FF"/>
    <w:rsid w:val="001D597F"/>
    <w:rsid w:val="001D6C37"/>
    <w:rsid w:val="001D75CF"/>
    <w:rsid w:val="001E01DB"/>
    <w:rsid w:val="001E1F08"/>
    <w:rsid w:val="001E365B"/>
    <w:rsid w:val="001E52C9"/>
    <w:rsid w:val="001F2605"/>
    <w:rsid w:val="001F56F6"/>
    <w:rsid w:val="001F57B6"/>
    <w:rsid w:val="001F754F"/>
    <w:rsid w:val="001F7562"/>
    <w:rsid w:val="00202304"/>
    <w:rsid w:val="00204E91"/>
    <w:rsid w:val="002066A8"/>
    <w:rsid w:val="00210F43"/>
    <w:rsid w:val="002114AD"/>
    <w:rsid w:val="00212531"/>
    <w:rsid w:val="002139A8"/>
    <w:rsid w:val="0022674E"/>
    <w:rsid w:val="002275BD"/>
    <w:rsid w:val="00230A6F"/>
    <w:rsid w:val="0023402F"/>
    <w:rsid w:val="002348F3"/>
    <w:rsid w:val="00240A17"/>
    <w:rsid w:val="00242589"/>
    <w:rsid w:val="002473BD"/>
    <w:rsid w:val="00252DDE"/>
    <w:rsid w:val="002651C3"/>
    <w:rsid w:val="00267B49"/>
    <w:rsid w:val="00273316"/>
    <w:rsid w:val="002778E6"/>
    <w:rsid w:val="00280645"/>
    <w:rsid w:val="00283A4C"/>
    <w:rsid w:val="00283DDA"/>
    <w:rsid w:val="00290D12"/>
    <w:rsid w:val="00291443"/>
    <w:rsid w:val="00291801"/>
    <w:rsid w:val="00293712"/>
    <w:rsid w:val="002945B1"/>
    <w:rsid w:val="002948A6"/>
    <w:rsid w:val="00294937"/>
    <w:rsid w:val="00296F6B"/>
    <w:rsid w:val="002A1A07"/>
    <w:rsid w:val="002A61F5"/>
    <w:rsid w:val="002B179D"/>
    <w:rsid w:val="002B3E6D"/>
    <w:rsid w:val="002C1E02"/>
    <w:rsid w:val="002C4625"/>
    <w:rsid w:val="002C7B21"/>
    <w:rsid w:val="002D1DE0"/>
    <w:rsid w:val="002D4FD5"/>
    <w:rsid w:val="002D65B5"/>
    <w:rsid w:val="002E424A"/>
    <w:rsid w:val="002E456B"/>
    <w:rsid w:val="002E5409"/>
    <w:rsid w:val="002E5BA5"/>
    <w:rsid w:val="002E5C67"/>
    <w:rsid w:val="002F009F"/>
    <w:rsid w:val="002F3861"/>
    <w:rsid w:val="002F6709"/>
    <w:rsid w:val="002F7EB2"/>
    <w:rsid w:val="00305AC6"/>
    <w:rsid w:val="00310A6A"/>
    <w:rsid w:val="0031440B"/>
    <w:rsid w:val="003176E4"/>
    <w:rsid w:val="00323419"/>
    <w:rsid w:val="00326431"/>
    <w:rsid w:val="00332C72"/>
    <w:rsid w:val="00333E8B"/>
    <w:rsid w:val="003354EF"/>
    <w:rsid w:val="0034259C"/>
    <w:rsid w:val="0035243D"/>
    <w:rsid w:val="003538BC"/>
    <w:rsid w:val="0035475D"/>
    <w:rsid w:val="00356A94"/>
    <w:rsid w:val="00362F4E"/>
    <w:rsid w:val="003722C0"/>
    <w:rsid w:val="00373DB1"/>
    <w:rsid w:val="0037496F"/>
    <w:rsid w:val="003754D0"/>
    <w:rsid w:val="00376721"/>
    <w:rsid w:val="003849C4"/>
    <w:rsid w:val="0038687B"/>
    <w:rsid w:val="0039766F"/>
    <w:rsid w:val="00397708"/>
    <w:rsid w:val="003A1B68"/>
    <w:rsid w:val="003A420E"/>
    <w:rsid w:val="003A65B2"/>
    <w:rsid w:val="003B1106"/>
    <w:rsid w:val="003B4C2C"/>
    <w:rsid w:val="003C6FB1"/>
    <w:rsid w:val="003C7EEB"/>
    <w:rsid w:val="003D25D2"/>
    <w:rsid w:val="003E00FE"/>
    <w:rsid w:val="003F0EB3"/>
    <w:rsid w:val="003F3A9D"/>
    <w:rsid w:val="003F3CF8"/>
    <w:rsid w:val="00400400"/>
    <w:rsid w:val="00423D3C"/>
    <w:rsid w:val="004265F6"/>
    <w:rsid w:val="00426BF8"/>
    <w:rsid w:val="00426DAD"/>
    <w:rsid w:val="00427C6F"/>
    <w:rsid w:val="00430452"/>
    <w:rsid w:val="0043085B"/>
    <w:rsid w:val="00434E48"/>
    <w:rsid w:val="00435A67"/>
    <w:rsid w:val="00437065"/>
    <w:rsid w:val="00437964"/>
    <w:rsid w:val="004409FA"/>
    <w:rsid w:val="00443A08"/>
    <w:rsid w:val="00445D87"/>
    <w:rsid w:val="00446160"/>
    <w:rsid w:val="00450B56"/>
    <w:rsid w:val="00451A32"/>
    <w:rsid w:val="004542DA"/>
    <w:rsid w:val="00456053"/>
    <w:rsid w:val="004564C3"/>
    <w:rsid w:val="00457A0D"/>
    <w:rsid w:val="004650E1"/>
    <w:rsid w:val="00465373"/>
    <w:rsid w:val="00471F9C"/>
    <w:rsid w:val="00477619"/>
    <w:rsid w:val="004842B6"/>
    <w:rsid w:val="0049105D"/>
    <w:rsid w:val="0049169D"/>
    <w:rsid w:val="00491BB1"/>
    <w:rsid w:val="004B24FD"/>
    <w:rsid w:val="004B3116"/>
    <w:rsid w:val="004B73B4"/>
    <w:rsid w:val="004C40CF"/>
    <w:rsid w:val="004D1405"/>
    <w:rsid w:val="004D6A7E"/>
    <w:rsid w:val="004D6CB2"/>
    <w:rsid w:val="004D7852"/>
    <w:rsid w:val="004E0858"/>
    <w:rsid w:val="004E0CF7"/>
    <w:rsid w:val="004E4F66"/>
    <w:rsid w:val="004E5352"/>
    <w:rsid w:val="004E6573"/>
    <w:rsid w:val="004F02CA"/>
    <w:rsid w:val="004F0C8D"/>
    <w:rsid w:val="004F46D1"/>
    <w:rsid w:val="004F5CFA"/>
    <w:rsid w:val="005040AD"/>
    <w:rsid w:val="00504A1A"/>
    <w:rsid w:val="005118A1"/>
    <w:rsid w:val="00511AC7"/>
    <w:rsid w:val="00511DE1"/>
    <w:rsid w:val="005133D1"/>
    <w:rsid w:val="005152A7"/>
    <w:rsid w:val="00515EFA"/>
    <w:rsid w:val="00520165"/>
    <w:rsid w:val="00520674"/>
    <w:rsid w:val="00522658"/>
    <w:rsid w:val="00524F64"/>
    <w:rsid w:val="00526769"/>
    <w:rsid w:val="005309B8"/>
    <w:rsid w:val="005361B1"/>
    <w:rsid w:val="00537665"/>
    <w:rsid w:val="005404D3"/>
    <w:rsid w:val="00540643"/>
    <w:rsid w:val="00542E05"/>
    <w:rsid w:val="0054587F"/>
    <w:rsid w:val="005479A6"/>
    <w:rsid w:val="0055030B"/>
    <w:rsid w:val="005543E2"/>
    <w:rsid w:val="005562AB"/>
    <w:rsid w:val="005563AE"/>
    <w:rsid w:val="00557397"/>
    <w:rsid w:val="00560EEB"/>
    <w:rsid w:val="00561009"/>
    <w:rsid w:val="00561AD5"/>
    <w:rsid w:val="00563CF2"/>
    <w:rsid w:val="00565F60"/>
    <w:rsid w:val="0056669B"/>
    <w:rsid w:val="00566796"/>
    <w:rsid w:val="00566BC4"/>
    <w:rsid w:val="00575CA8"/>
    <w:rsid w:val="00582637"/>
    <w:rsid w:val="00584F35"/>
    <w:rsid w:val="0058625F"/>
    <w:rsid w:val="00590723"/>
    <w:rsid w:val="00591191"/>
    <w:rsid w:val="005919FE"/>
    <w:rsid w:val="005A056A"/>
    <w:rsid w:val="005A19F6"/>
    <w:rsid w:val="005A6FED"/>
    <w:rsid w:val="005B0877"/>
    <w:rsid w:val="005B4CFD"/>
    <w:rsid w:val="005B5BE9"/>
    <w:rsid w:val="005B5E51"/>
    <w:rsid w:val="005B7B6C"/>
    <w:rsid w:val="005C6CA0"/>
    <w:rsid w:val="005D0E2D"/>
    <w:rsid w:val="005E15E3"/>
    <w:rsid w:val="005E2868"/>
    <w:rsid w:val="005E2F78"/>
    <w:rsid w:val="005E4C87"/>
    <w:rsid w:val="005F0EE7"/>
    <w:rsid w:val="005F3F8B"/>
    <w:rsid w:val="005F4069"/>
    <w:rsid w:val="005F4E21"/>
    <w:rsid w:val="005F583D"/>
    <w:rsid w:val="00602A89"/>
    <w:rsid w:val="006050D4"/>
    <w:rsid w:val="0060561E"/>
    <w:rsid w:val="00605BE3"/>
    <w:rsid w:val="006141AE"/>
    <w:rsid w:val="00621C9F"/>
    <w:rsid w:val="00624E8C"/>
    <w:rsid w:val="006259AE"/>
    <w:rsid w:val="00636793"/>
    <w:rsid w:val="00640C69"/>
    <w:rsid w:val="00641433"/>
    <w:rsid w:val="00641ADD"/>
    <w:rsid w:val="006509D1"/>
    <w:rsid w:val="0065364B"/>
    <w:rsid w:val="006548AB"/>
    <w:rsid w:val="006578E4"/>
    <w:rsid w:val="00662091"/>
    <w:rsid w:val="00664A74"/>
    <w:rsid w:val="00664B15"/>
    <w:rsid w:val="0067040A"/>
    <w:rsid w:val="006735AD"/>
    <w:rsid w:val="006756CA"/>
    <w:rsid w:val="006774DB"/>
    <w:rsid w:val="00687107"/>
    <w:rsid w:val="0069145D"/>
    <w:rsid w:val="006957D4"/>
    <w:rsid w:val="00697659"/>
    <w:rsid w:val="006B2353"/>
    <w:rsid w:val="006B2C33"/>
    <w:rsid w:val="006B3A72"/>
    <w:rsid w:val="006B5879"/>
    <w:rsid w:val="006C0125"/>
    <w:rsid w:val="006C08DB"/>
    <w:rsid w:val="006D1AD1"/>
    <w:rsid w:val="006D5365"/>
    <w:rsid w:val="006E1AA1"/>
    <w:rsid w:val="006E2F9F"/>
    <w:rsid w:val="006E71B3"/>
    <w:rsid w:val="006F0963"/>
    <w:rsid w:val="006F19F6"/>
    <w:rsid w:val="006F65C1"/>
    <w:rsid w:val="006F7493"/>
    <w:rsid w:val="007038C7"/>
    <w:rsid w:val="00703F20"/>
    <w:rsid w:val="00704953"/>
    <w:rsid w:val="00704D0A"/>
    <w:rsid w:val="0070783E"/>
    <w:rsid w:val="00707FE8"/>
    <w:rsid w:val="00710131"/>
    <w:rsid w:val="0071067C"/>
    <w:rsid w:val="0071290F"/>
    <w:rsid w:val="00712C0B"/>
    <w:rsid w:val="00716384"/>
    <w:rsid w:val="007267F7"/>
    <w:rsid w:val="0073156F"/>
    <w:rsid w:val="00732963"/>
    <w:rsid w:val="00735C79"/>
    <w:rsid w:val="0074060D"/>
    <w:rsid w:val="00740E74"/>
    <w:rsid w:val="00743069"/>
    <w:rsid w:val="0074397A"/>
    <w:rsid w:val="00752418"/>
    <w:rsid w:val="00761747"/>
    <w:rsid w:val="00761F43"/>
    <w:rsid w:val="00764DF4"/>
    <w:rsid w:val="0076689B"/>
    <w:rsid w:val="00771580"/>
    <w:rsid w:val="00775162"/>
    <w:rsid w:val="00776D74"/>
    <w:rsid w:val="0077714F"/>
    <w:rsid w:val="007775BE"/>
    <w:rsid w:val="007915C0"/>
    <w:rsid w:val="00792270"/>
    <w:rsid w:val="00792E13"/>
    <w:rsid w:val="00794975"/>
    <w:rsid w:val="00795967"/>
    <w:rsid w:val="007A2667"/>
    <w:rsid w:val="007A518A"/>
    <w:rsid w:val="007A68FE"/>
    <w:rsid w:val="007A79B7"/>
    <w:rsid w:val="007B2EC5"/>
    <w:rsid w:val="007B6B10"/>
    <w:rsid w:val="007C0D5B"/>
    <w:rsid w:val="007C57A3"/>
    <w:rsid w:val="007D632B"/>
    <w:rsid w:val="007E22D1"/>
    <w:rsid w:val="007E3BB4"/>
    <w:rsid w:val="007F0CEE"/>
    <w:rsid w:val="007F13BB"/>
    <w:rsid w:val="007F7D17"/>
    <w:rsid w:val="00800FBA"/>
    <w:rsid w:val="00801509"/>
    <w:rsid w:val="0080394A"/>
    <w:rsid w:val="00803DAE"/>
    <w:rsid w:val="0080639A"/>
    <w:rsid w:val="00806744"/>
    <w:rsid w:val="00821AD6"/>
    <w:rsid w:val="00821D51"/>
    <w:rsid w:val="008305BD"/>
    <w:rsid w:val="00833DC3"/>
    <w:rsid w:val="00850503"/>
    <w:rsid w:val="00850CDA"/>
    <w:rsid w:val="00851031"/>
    <w:rsid w:val="00851D80"/>
    <w:rsid w:val="00852FED"/>
    <w:rsid w:val="00854B43"/>
    <w:rsid w:val="0086002B"/>
    <w:rsid w:val="00875B82"/>
    <w:rsid w:val="00876D53"/>
    <w:rsid w:val="008874D6"/>
    <w:rsid w:val="008906C3"/>
    <w:rsid w:val="00895341"/>
    <w:rsid w:val="0089571A"/>
    <w:rsid w:val="00897D74"/>
    <w:rsid w:val="008A0641"/>
    <w:rsid w:val="008A10A7"/>
    <w:rsid w:val="008A686D"/>
    <w:rsid w:val="008B22F4"/>
    <w:rsid w:val="008C223A"/>
    <w:rsid w:val="008C502B"/>
    <w:rsid w:val="008D6D9B"/>
    <w:rsid w:val="008E0BF5"/>
    <w:rsid w:val="008E15DE"/>
    <w:rsid w:val="008E2A46"/>
    <w:rsid w:val="008E6A4F"/>
    <w:rsid w:val="008F0369"/>
    <w:rsid w:val="008F18E1"/>
    <w:rsid w:val="008F6DAA"/>
    <w:rsid w:val="008F6E7B"/>
    <w:rsid w:val="00901333"/>
    <w:rsid w:val="00901E6E"/>
    <w:rsid w:val="009042A1"/>
    <w:rsid w:val="00905E03"/>
    <w:rsid w:val="00911380"/>
    <w:rsid w:val="00912364"/>
    <w:rsid w:val="00917AF3"/>
    <w:rsid w:val="00921EDF"/>
    <w:rsid w:val="00925794"/>
    <w:rsid w:val="00941142"/>
    <w:rsid w:val="00943853"/>
    <w:rsid w:val="009438F9"/>
    <w:rsid w:val="00944A1E"/>
    <w:rsid w:val="00952193"/>
    <w:rsid w:val="0095438F"/>
    <w:rsid w:val="00960655"/>
    <w:rsid w:val="00962F9F"/>
    <w:rsid w:val="00963BF5"/>
    <w:rsid w:val="00963D5C"/>
    <w:rsid w:val="00966A06"/>
    <w:rsid w:val="00970722"/>
    <w:rsid w:val="00972A14"/>
    <w:rsid w:val="00972DFD"/>
    <w:rsid w:val="00975825"/>
    <w:rsid w:val="00977493"/>
    <w:rsid w:val="00984182"/>
    <w:rsid w:val="00992F86"/>
    <w:rsid w:val="00994090"/>
    <w:rsid w:val="009A3B65"/>
    <w:rsid w:val="009A460B"/>
    <w:rsid w:val="009B0511"/>
    <w:rsid w:val="009B1D58"/>
    <w:rsid w:val="009B2650"/>
    <w:rsid w:val="009C1415"/>
    <w:rsid w:val="009C1E6A"/>
    <w:rsid w:val="009C2113"/>
    <w:rsid w:val="009C3EAD"/>
    <w:rsid w:val="009C4A35"/>
    <w:rsid w:val="009D4709"/>
    <w:rsid w:val="009D4ABF"/>
    <w:rsid w:val="00A0736E"/>
    <w:rsid w:val="00A07C93"/>
    <w:rsid w:val="00A07FB7"/>
    <w:rsid w:val="00A10849"/>
    <w:rsid w:val="00A13033"/>
    <w:rsid w:val="00A13A03"/>
    <w:rsid w:val="00A146B5"/>
    <w:rsid w:val="00A1794A"/>
    <w:rsid w:val="00A25C02"/>
    <w:rsid w:val="00A3093A"/>
    <w:rsid w:val="00A32021"/>
    <w:rsid w:val="00A41DCE"/>
    <w:rsid w:val="00A42974"/>
    <w:rsid w:val="00A464B6"/>
    <w:rsid w:val="00A47BBB"/>
    <w:rsid w:val="00A501A4"/>
    <w:rsid w:val="00A56CF3"/>
    <w:rsid w:val="00A57BFE"/>
    <w:rsid w:val="00A6082B"/>
    <w:rsid w:val="00A624AF"/>
    <w:rsid w:val="00A64038"/>
    <w:rsid w:val="00A7069A"/>
    <w:rsid w:val="00A708C0"/>
    <w:rsid w:val="00A72387"/>
    <w:rsid w:val="00A805AC"/>
    <w:rsid w:val="00A8220C"/>
    <w:rsid w:val="00A85BFE"/>
    <w:rsid w:val="00A85EE9"/>
    <w:rsid w:val="00A94F66"/>
    <w:rsid w:val="00A969CC"/>
    <w:rsid w:val="00A976A9"/>
    <w:rsid w:val="00AA3762"/>
    <w:rsid w:val="00AA4CE8"/>
    <w:rsid w:val="00AB2985"/>
    <w:rsid w:val="00AB6990"/>
    <w:rsid w:val="00AC3A0E"/>
    <w:rsid w:val="00AC6556"/>
    <w:rsid w:val="00AC69D1"/>
    <w:rsid w:val="00AD5CAA"/>
    <w:rsid w:val="00AD70C0"/>
    <w:rsid w:val="00AF6683"/>
    <w:rsid w:val="00B007C3"/>
    <w:rsid w:val="00B02683"/>
    <w:rsid w:val="00B03980"/>
    <w:rsid w:val="00B04B2E"/>
    <w:rsid w:val="00B04BC4"/>
    <w:rsid w:val="00B05CC2"/>
    <w:rsid w:val="00B0658F"/>
    <w:rsid w:val="00B07410"/>
    <w:rsid w:val="00B107C6"/>
    <w:rsid w:val="00B12076"/>
    <w:rsid w:val="00B1427B"/>
    <w:rsid w:val="00B16C40"/>
    <w:rsid w:val="00B230AA"/>
    <w:rsid w:val="00B31AF1"/>
    <w:rsid w:val="00B32625"/>
    <w:rsid w:val="00B35CBA"/>
    <w:rsid w:val="00B54467"/>
    <w:rsid w:val="00B5582A"/>
    <w:rsid w:val="00B5624C"/>
    <w:rsid w:val="00B623D6"/>
    <w:rsid w:val="00B64F11"/>
    <w:rsid w:val="00B66BA0"/>
    <w:rsid w:val="00B67FC9"/>
    <w:rsid w:val="00B72727"/>
    <w:rsid w:val="00B82391"/>
    <w:rsid w:val="00B92CF2"/>
    <w:rsid w:val="00B965C6"/>
    <w:rsid w:val="00B9690A"/>
    <w:rsid w:val="00B96AA1"/>
    <w:rsid w:val="00BA2299"/>
    <w:rsid w:val="00BA342E"/>
    <w:rsid w:val="00BA690B"/>
    <w:rsid w:val="00BA6C3E"/>
    <w:rsid w:val="00BA7C85"/>
    <w:rsid w:val="00BB0E08"/>
    <w:rsid w:val="00BB15F6"/>
    <w:rsid w:val="00BB17A7"/>
    <w:rsid w:val="00BB2742"/>
    <w:rsid w:val="00BB3692"/>
    <w:rsid w:val="00BB6070"/>
    <w:rsid w:val="00BC46B7"/>
    <w:rsid w:val="00BC53E7"/>
    <w:rsid w:val="00BC5EC2"/>
    <w:rsid w:val="00BC70E9"/>
    <w:rsid w:val="00BD08A8"/>
    <w:rsid w:val="00BD121C"/>
    <w:rsid w:val="00BD2183"/>
    <w:rsid w:val="00BE0F9A"/>
    <w:rsid w:val="00BE2D4F"/>
    <w:rsid w:val="00BE6021"/>
    <w:rsid w:val="00BE6DFA"/>
    <w:rsid w:val="00BF2CF8"/>
    <w:rsid w:val="00BF3073"/>
    <w:rsid w:val="00BF6438"/>
    <w:rsid w:val="00BF7E69"/>
    <w:rsid w:val="00C00166"/>
    <w:rsid w:val="00C05C43"/>
    <w:rsid w:val="00C14517"/>
    <w:rsid w:val="00C2005A"/>
    <w:rsid w:val="00C31116"/>
    <w:rsid w:val="00C3136B"/>
    <w:rsid w:val="00C342DE"/>
    <w:rsid w:val="00C41FE0"/>
    <w:rsid w:val="00C42064"/>
    <w:rsid w:val="00C4753C"/>
    <w:rsid w:val="00C5478C"/>
    <w:rsid w:val="00C55DB7"/>
    <w:rsid w:val="00C60A6D"/>
    <w:rsid w:val="00C6116F"/>
    <w:rsid w:val="00C63EAA"/>
    <w:rsid w:val="00C6632F"/>
    <w:rsid w:val="00C72E43"/>
    <w:rsid w:val="00C731E2"/>
    <w:rsid w:val="00C765B4"/>
    <w:rsid w:val="00C77CC7"/>
    <w:rsid w:val="00C821FF"/>
    <w:rsid w:val="00C82EA8"/>
    <w:rsid w:val="00C83494"/>
    <w:rsid w:val="00C86BA5"/>
    <w:rsid w:val="00C875FE"/>
    <w:rsid w:val="00C92705"/>
    <w:rsid w:val="00C96B99"/>
    <w:rsid w:val="00C97C18"/>
    <w:rsid w:val="00CA00DF"/>
    <w:rsid w:val="00CA16E1"/>
    <w:rsid w:val="00CA2571"/>
    <w:rsid w:val="00CA26F6"/>
    <w:rsid w:val="00CA3192"/>
    <w:rsid w:val="00CA4C72"/>
    <w:rsid w:val="00CA7BEC"/>
    <w:rsid w:val="00CB1370"/>
    <w:rsid w:val="00CC14FD"/>
    <w:rsid w:val="00CC2478"/>
    <w:rsid w:val="00CC259C"/>
    <w:rsid w:val="00CC77F0"/>
    <w:rsid w:val="00CD343A"/>
    <w:rsid w:val="00CD46DD"/>
    <w:rsid w:val="00CD5218"/>
    <w:rsid w:val="00CD5725"/>
    <w:rsid w:val="00CE23BD"/>
    <w:rsid w:val="00CE42B3"/>
    <w:rsid w:val="00CE5BA0"/>
    <w:rsid w:val="00CE7C1D"/>
    <w:rsid w:val="00D00020"/>
    <w:rsid w:val="00D00FCE"/>
    <w:rsid w:val="00D03C66"/>
    <w:rsid w:val="00D057B8"/>
    <w:rsid w:val="00D12275"/>
    <w:rsid w:val="00D13B73"/>
    <w:rsid w:val="00D14BE8"/>
    <w:rsid w:val="00D16A22"/>
    <w:rsid w:val="00D2421B"/>
    <w:rsid w:val="00D26091"/>
    <w:rsid w:val="00D32B71"/>
    <w:rsid w:val="00D345AB"/>
    <w:rsid w:val="00D35370"/>
    <w:rsid w:val="00D3724B"/>
    <w:rsid w:val="00D40ADA"/>
    <w:rsid w:val="00D40B15"/>
    <w:rsid w:val="00D445C1"/>
    <w:rsid w:val="00D44CB6"/>
    <w:rsid w:val="00D47CBE"/>
    <w:rsid w:val="00D50B0B"/>
    <w:rsid w:val="00D56D99"/>
    <w:rsid w:val="00D64BD5"/>
    <w:rsid w:val="00D6617F"/>
    <w:rsid w:val="00D71440"/>
    <w:rsid w:val="00D8473D"/>
    <w:rsid w:val="00DB0CBF"/>
    <w:rsid w:val="00DB2362"/>
    <w:rsid w:val="00DB2720"/>
    <w:rsid w:val="00DB7011"/>
    <w:rsid w:val="00DB774A"/>
    <w:rsid w:val="00DC0B34"/>
    <w:rsid w:val="00DC2E30"/>
    <w:rsid w:val="00DD14D5"/>
    <w:rsid w:val="00DD41BE"/>
    <w:rsid w:val="00DE3428"/>
    <w:rsid w:val="00DE68C7"/>
    <w:rsid w:val="00DF4DF9"/>
    <w:rsid w:val="00DF71A8"/>
    <w:rsid w:val="00E00591"/>
    <w:rsid w:val="00E029B9"/>
    <w:rsid w:val="00E06D49"/>
    <w:rsid w:val="00E13097"/>
    <w:rsid w:val="00E15C5A"/>
    <w:rsid w:val="00E17C43"/>
    <w:rsid w:val="00E21BB0"/>
    <w:rsid w:val="00E27995"/>
    <w:rsid w:val="00E3093C"/>
    <w:rsid w:val="00E35BE8"/>
    <w:rsid w:val="00E364E7"/>
    <w:rsid w:val="00E4321C"/>
    <w:rsid w:val="00E45250"/>
    <w:rsid w:val="00E45CE6"/>
    <w:rsid w:val="00E467A7"/>
    <w:rsid w:val="00E66E91"/>
    <w:rsid w:val="00E6715C"/>
    <w:rsid w:val="00E743CD"/>
    <w:rsid w:val="00E76184"/>
    <w:rsid w:val="00E76D77"/>
    <w:rsid w:val="00E77AB0"/>
    <w:rsid w:val="00E81397"/>
    <w:rsid w:val="00E81D00"/>
    <w:rsid w:val="00E81E8E"/>
    <w:rsid w:val="00E832F0"/>
    <w:rsid w:val="00E847D0"/>
    <w:rsid w:val="00E85ADF"/>
    <w:rsid w:val="00E927F6"/>
    <w:rsid w:val="00E9560F"/>
    <w:rsid w:val="00E9585F"/>
    <w:rsid w:val="00E95CF1"/>
    <w:rsid w:val="00EA1DB5"/>
    <w:rsid w:val="00EA6D5F"/>
    <w:rsid w:val="00EA7189"/>
    <w:rsid w:val="00EB5519"/>
    <w:rsid w:val="00EB6477"/>
    <w:rsid w:val="00EB7E24"/>
    <w:rsid w:val="00EC0930"/>
    <w:rsid w:val="00ED3774"/>
    <w:rsid w:val="00ED51D3"/>
    <w:rsid w:val="00ED6B88"/>
    <w:rsid w:val="00EE07BD"/>
    <w:rsid w:val="00EE4263"/>
    <w:rsid w:val="00EE5261"/>
    <w:rsid w:val="00EE7EB0"/>
    <w:rsid w:val="00EF11A5"/>
    <w:rsid w:val="00EF318D"/>
    <w:rsid w:val="00EF6055"/>
    <w:rsid w:val="00EF7A5D"/>
    <w:rsid w:val="00F03CB6"/>
    <w:rsid w:val="00F04284"/>
    <w:rsid w:val="00F05158"/>
    <w:rsid w:val="00F110FC"/>
    <w:rsid w:val="00F12614"/>
    <w:rsid w:val="00F149EB"/>
    <w:rsid w:val="00F16DFD"/>
    <w:rsid w:val="00F17C7B"/>
    <w:rsid w:val="00F26921"/>
    <w:rsid w:val="00F35D08"/>
    <w:rsid w:val="00F36E6E"/>
    <w:rsid w:val="00F4212D"/>
    <w:rsid w:val="00F47DE9"/>
    <w:rsid w:val="00F53DFD"/>
    <w:rsid w:val="00F55939"/>
    <w:rsid w:val="00F62723"/>
    <w:rsid w:val="00F668A6"/>
    <w:rsid w:val="00F802BC"/>
    <w:rsid w:val="00F8304A"/>
    <w:rsid w:val="00F857B8"/>
    <w:rsid w:val="00F85D42"/>
    <w:rsid w:val="00F91F55"/>
    <w:rsid w:val="00F9255F"/>
    <w:rsid w:val="00F95BD1"/>
    <w:rsid w:val="00F976EC"/>
    <w:rsid w:val="00FA3289"/>
    <w:rsid w:val="00FA3927"/>
    <w:rsid w:val="00FA41F4"/>
    <w:rsid w:val="00FB09A9"/>
    <w:rsid w:val="00FB463B"/>
    <w:rsid w:val="00FB4E96"/>
    <w:rsid w:val="00FC032A"/>
    <w:rsid w:val="00FC1CFD"/>
    <w:rsid w:val="00FC382E"/>
    <w:rsid w:val="00FC3B72"/>
    <w:rsid w:val="00FC48DC"/>
    <w:rsid w:val="00FC5F6F"/>
    <w:rsid w:val="00FC7C9D"/>
    <w:rsid w:val="00FD19F8"/>
    <w:rsid w:val="00FD21CE"/>
    <w:rsid w:val="00FD4184"/>
    <w:rsid w:val="00FF058F"/>
    <w:rsid w:val="00FF4E03"/>
    <w:rsid w:val="13BC6BA6"/>
    <w:rsid w:val="15AEF8B4"/>
    <w:rsid w:val="38752639"/>
    <w:rsid w:val="3CFC3A91"/>
    <w:rsid w:val="4EFD48A9"/>
    <w:rsid w:val="511124DE"/>
    <w:rsid w:val="67E38726"/>
    <w:rsid w:val="6DB3D96A"/>
    <w:rsid w:val="74C1A247"/>
    <w:rsid w:val="77BE451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9C04D2"/>
  <w15:chartTrackingRefBased/>
  <w15:docId w15:val="{A62CA88C-6A17-4970-B74A-81F662D018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169D"/>
    <w:rPr>
      <w:sz w:val="24"/>
      <w:szCs w:val="24"/>
      <w:lang w:eastAsia="es-ES"/>
    </w:rPr>
  </w:style>
  <w:style w:type="paragraph" w:styleId="Ttulo1">
    <w:name w:val="heading 1"/>
    <w:basedOn w:val="Normal"/>
    <w:next w:val="Normal"/>
    <w:link w:val="Ttulo1Car"/>
    <w:qFormat/>
    <w:rsid w:val="00BE6021"/>
    <w:pPr>
      <w:keepNext/>
      <w:widowControl w:val="0"/>
      <w:jc w:val="both"/>
      <w:outlineLvl w:val="0"/>
    </w:pPr>
    <w:rPr>
      <w:rFonts w:ascii="Arial" w:hAnsi="Arial"/>
      <w:b/>
      <w:szCs w:val="20"/>
    </w:rPr>
  </w:style>
  <w:style w:type="paragraph" w:styleId="Ttulo2">
    <w:name w:val="heading 2"/>
    <w:basedOn w:val="Normal"/>
    <w:next w:val="Normal"/>
    <w:link w:val="Ttulo2Car"/>
    <w:qFormat/>
    <w:rsid w:val="00BE6021"/>
    <w:pPr>
      <w:keepNext/>
      <w:keepLines/>
      <w:spacing w:before="200" w:line="360" w:lineRule="auto"/>
      <w:outlineLvl w:val="1"/>
    </w:pPr>
    <w:rPr>
      <w:rFonts w:ascii="Cambria" w:hAnsi="Cambria"/>
      <w:b/>
      <w:bCs/>
      <w:color w:val="4F81BD"/>
      <w:sz w:val="26"/>
      <w:szCs w:val="26"/>
      <w:lang w:val="es-CO" w:eastAsia="en-US"/>
    </w:rPr>
  </w:style>
  <w:style w:type="paragraph" w:styleId="Ttulo3">
    <w:name w:val="heading 3"/>
    <w:basedOn w:val="Normal"/>
    <w:next w:val="Normal"/>
    <w:link w:val="Ttulo3Car"/>
    <w:qFormat/>
    <w:rsid w:val="00BE6021"/>
    <w:pPr>
      <w:keepNext/>
      <w:keepLines/>
      <w:spacing w:before="200" w:line="360" w:lineRule="auto"/>
      <w:outlineLvl w:val="2"/>
    </w:pPr>
    <w:rPr>
      <w:rFonts w:ascii="Cambria" w:hAnsi="Cambria"/>
      <w:b/>
      <w:bCs/>
      <w:color w:val="4F81BD"/>
      <w:sz w:val="22"/>
      <w:szCs w:val="22"/>
      <w:lang w:val="es-CO" w:eastAsia="en-US"/>
    </w:rPr>
  </w:style>
  <w:style w:type="paragraph" w:styleId="Ttulo4">
    <w:name w:val="heading 4"/>
    <w:basedOn w:val="Normal"/>
    <w:next w:val="Normal"/>
    <w:link w:val="Ttulo4Car"/>
    <w:qFormat/>
    <w:rsid w:val="00BE6021"/>
    <w:pPr>
      <w:keepNext/>
      <w:keepLines/>
      <w:spacing w:before="200" w:line="360" w:lineRule="auto"/>
      <w:outlineLvl w:val="3"/>
    </w:pPr>
    <w:rPr>
      <w:rFonts w:ascii="Cambria" w:hAnsi="Cambria"/>
      <w:b/>
      <w:bCs/>
      <w:i/>
      <w:iCs/>
      <w:color w:val="4F81BD"/>
      <w:sz w:val="22"/>
      <w:szCs w:val="22"/>
      <w:lang w:val="es-CO" w:eastAsia="en-US"/>
    </w:rPr>
  </w:style>
  <w:style w:type="paragraph" w:styleId="Ttulo5">
    <w:name w:val="heading 5"/>
    <w:basedOn w:val="Normal"/>
    <w:next w:val="Normal"/>
    <w:link w:val="Ttulo5Car"/>
    <w:qFormat/>
    <w:rsid w:val="00BE6021"/>
    <w:pPr>
      <w:spacing w:before="240" w:after="60" w:line="360" w:lineRule="auto"/>
      <w:outlineLvl w:val="4"/>
    </w:pPr>
    <w:rPr>
      <w:rFonts w:ascii="Calibri" w:hAnsi="Calibri"/>
      <w:b/>
      <w:bCs/>
      <w:i/>
      <w:iCs/>
      <w:sz w:val="26"/>
      <w:szCs w:val="26"/>
      <w:lang w:val="es-CO" w:eastAsia="en-U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character" w:styleId="Ttulo1Car" w:customStyle="1">
    <w:name w:val="Título 1 Car"/>
    <w:link w:val="Ttulo1"/>
    <w:locked/>
    <w:rsid w:val="00BE6021"/>
    <w:rPr>
      <w:rFonts w:ascii="Arial" w:hAnsi="Arial"/>
      <w:b/>
      <w:sz w:val="24"/>
      <w:lang w:val="es-ES" w:eastAsia="es-ES" w:bidi="ar-SA"/>
    </w:rPr>
  </w:style>
  <w:style w:type="character" w:styleId="Ttulo2Car" w:customStyle="1">
    <w:name w:val="Título 2 Car"/>
    <w:link w:val="Ttulo2"/>
    <w:locked/>
    <w:rsid w:val="00BE6021"/>
    <w:rPr>
      <w:rFonts w:ascii="Cambria" w:hAnsi="Cambria"/>
      <w:b/>
      <w:bCs/>
      <w:color w:val="4F81BD"/>
      <w:sz w:val="26"/>
      <w:szCs w:val="26"/>
      <w:lang w:val="es-CO" w:eastAsia="en-US" w:bidi="ar-SA"/>
    </w:rPr>
  </w:style>
  <w:style w:type="character" w:styleId="Ttulo3Car" w:customStyle="1">
    <w:name w:val="Título 3 Car"/>
    <w:link w:val="Ttulo3"/>
    <w:semiHidden/>
    <w:locked/>
    <w:rsid w:val="00BE6021"/>
    <w:rPr>
      <w:rFonts w:ascii="Cambria" w:hAnsi="Cambria"/>
      <w:b/>
      <w:bCs/>
      <w:color w:val="4F81BD"/>
      <w:sz w:val="22"/>
      <w:szCs w:val="22"/>
      <w:lang w:val="es-CO" w:eastAsia="en-US" w:bidi="ar-SA"/>
    </w:rPr>
  </w:style>
  <w:style w:type="character" w:styleId="Ttulo4Car" w:customStyle="1">
    <w:name w:val="Título 4 Car"/>
    <w:link w:val="Ttulo4"/>
    <w:semiHidden/>
    <w:locked/>
    <w:rsid w:val="00BE6021"/>
    <w:rPr>
      <w:rFonts w:ascii="Cambria" w:hAnsi="Cambria"/>
      <w:b/>
      <w:bCs/>
      <w:i/>
      <w:iCs/>
      <w:color w:val="4F81BD"/>
      <w:sz w:val="22"/>
      <w:szCs w:val="22"/>
      <w:lang w:val="es-CO" w:eastAsia="en-US" w:bidi="ar-SA"/>
    </w:rPr>
  </w:style>
  <w:style w:type="character" w:styleId="Ttulo5Car" w:customStyle="1">
    <w:name w:val="Título 5 Car"/>
    <w:link w:val="Ttulo5"/>
    <w:semiHidden/>
    <w:rsid w:val="00BE6021"/>
    <w:rPr>
      <w:rFonts w:ascii="Calibri" w:hAnsi="Calibri"/>
      <w:b/>
      <w:bCs/>
      <w:i/>
      <w:iCs/>
      <w:sz w:val="26"/>
      <w:szCs w:val="26"/>
      <w:lang w:val="es-CO" w:eastAsia="en-US" w:bidi="ar-SA"/>
    </w:rPr>
  </w:style>
  <w:style w:type="table" w:styleId="Tablaconcuadrcula">
    <w:name w:val="Table Grid"/>
    <w:basedOn w:val="Tablanormal"/>
    <w:rsid w:val="002425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rsid w:val="00242589"/>
    <w:pPr>
      <w:tabs>
        <w:tab w:val="center" w:pos="4252"/>
        <w:tab w:val="right" w:pos="8504"/>
      </w:tabs>
    </w:pPr>
  </w:style>
  <w:style w:type="character" w:styleId="EncabezadoCar" w:customStyle="1">
    <w:name w:val="Encabezado Car"/>
    <w:link w:val="Encabezado"/>
    <w:locked/>
    <w:rsid w:val="00BE6021"/>
    <w:rPr>
      <w:sz w:val="24"/>
      <w:szCs w:val="24"/>
      <w:lang w:val="es-ES" w:eastAsia="es-ES" w:bidi="ar-SA"/>
    </w:rPr>
  </w:style>
  <w:style w:type="character" w:styleId="Nmerodepgina">
    <w:name w:val="page number"/>
    <w:basedOn w:val="Fuentedeprrafopredeter"/>
    <w:rsid w:val="00242589"/>
  </w:style>
  <w:style w:type="paragraph" w:styleId="Piedepgina">
    <w:name w:val="footer"/>
    <w:basedOn w:val="Normal"/>
    <w:link w:val="PiedepginaCar"/>
    <w:uiPriority w:val="99"/>
    <w:rsid w:val="005D0E2D"/>
    <w:pPr>
      <w:tabs>
        <w:tab w:val="center" w:pos="4252"/>
        <w:tab w:val="right" w:pos="8504"/>
      </w:tabs>
    </w:pPr>
  </w:style>
  <w:style w:type="character" w:styleId="PiedepginaCar" w:customStyle="1">
    <w:name w:val="Pie de página Car"/>
    <w:link w:val="Piedepgina"/>
    <w:uiPriority w:val="99"/>
    <w:locked/>
    <w:rsid w:val="00BE6021"/>
    <w:rPr>
      <w:sz w:val="24"/>
      <w:szCs w:val="24"/>
      <w:lang w:val="es-ES" w:eastAsia="es-ES" w:bidi="ar-SA"/>
    </w:rPr>
  </w:style>
  <w:style w:type="paragraph" w:styleId="Default" w:customStyle="1">
    <w:name w:val="Default"/>
    <w:rsid w:val="00BE6021"/>
    <w:pPr>
      <w:autoSpaceDE w:val="0"/>
      <w:autoSpaceDN w:val="0"/>
      <w:adjustRightInd w:val="0"/>
    </w:pPr>
    <w:rPr>
      <w:rFonts w:ascii="Arial" w:hAnsi="Arial" w:eastAsia="Calibri" w:cs="Arial"/>
      <w:color w:val="000000"/>
      <w:sz w:val="24"/>
      <w:szCs w:val="24"/>
      <w:lang w:eastAsia="en-US"/>
    </w:rPr>
  </w:style>
  <w:style w:type="paragraph" w:styleId="NormalWeb">
    <w:name w:val="Normal (Web)"/>
    <w:basedOn w:val="Normal"/>
    <w:rsid w:val="00BE6021"/>
    <w:pPr>
      <w:spacing w:before="100" w:beforeAutospacing="1" w:after="100" w:afterAutospacing="1"/>
    </w:pPr>
    <w:rPr>
      <w:color w:val="000000"/>
      <w:lang w:val="es-CO" w:eastAsia="es-CO"/>
    </w:rPr>
  </w:style>
  <w:style w:type="paragraph" w:styleId="Textodeglobo">
    <w:name w:val="Balloon Text"/>
    <w:basedOn w:val="Normal"/>
    <w:link w:val="TextodegloboCar"/>
    <w:semiHidden/>
    <w:rsid w:val="00BE6021"/>
    <w:rPr>
      <w:rFonts w:ascii="Tahoma" w:hAnsi="Tahoma" w:eastAsia="Calibri" w:cs="Tahoma"/>
      <w:sz w:val="16"/>
      <w:szCs w:val="16"/>
      <w:lang w:val="es-CO" w:eastAsia="en-US"/>
    </w:rPr>
  </w:style>
  <w:style w:type="character" w:styleId="TextodegloboCar" w:customStyle="1">
    <w:name w:val="Texto de globo Car"/>
    <w:link w:val="Textodeglobo"/>
    <w:semiHidden/>
    <w:locked/>
    <w:rsid w:val="00BE6021"/>
    <w:rPr>
      <w:rFonts w:ascii="Tahoma" w:hAnsi="Tahoma" w:eastAsia="Calibri" w:cs="Tahoma"/>
      <w:sz w:val="16"/>
      <w:szCs w:val="16"/>
      <w:lang w:val="es-CO" w:eastAsia="en-US" w:bidi="ar-SA"/>
    </w:rPr>
  </w:style>
  <w:style w:type="paragraph" w:styleId="Textoindependiente">
    <w:name w:val="Body Text"/>
    <w:basedOn w:val="Normal"/>
    <w:link w:val="TextoindependienteCar"/>
    <w:rsid w:val="00BE6021"/>
    <w:pPr>
      <w:widowControl w:val="0"/>
      <w:jc w:val="both"/>
    </w:pPr>
    <w:rPr>
      <w:rFonts w:ascii="Arial" w:hAnsi="Arial"/>
      <w:b/>
      <w:szCs w:val="20"/>
    </w:rPr>
  </w:style>
  <w:style w:type="character" w:styleId="TextoindependienteCar" w:customStyle="1">
    <w:name w:val="Texto independiente Car"/>
    <w:link w:val="Textoindependiente"/>
    <w:locked/>
    <w:rsid w:val="00BE6021"/>
    <w:rPr>
      <w:rFonts w:ascii="Arial" w:hAnsi="Arial"/>
      <w:b/>
      <w:sz w:val="24"/>
      <w:lang w:val="es-ES" w:eastAsia="es-ES" w:bidi="ar-SA"/>
    </w:rPr>
  </w:style>
  <w:style w:type="paragraph" w:styleId="Textoindependiente2">
    <w:name w:val="Body Text 2"/>
    <w:basedOn w:val="Normal"/>
    <w:link w:val="Textoindependiente2Car"/>
    <w:rsid w:val="00BE6021"/>
    <w:pPr>
      <w:widowControl w:val="0"/>
    </w:pPr>
    <w:rPr>
      <w:rFonts w:ascii="Arial" w:hAnsi="Arial"/>
      <w:b/>
      <w:szCs w:val="20"/>
    </w:rPr>
  </w:style>
  <w:style w:type="character" w:styleId="Textoindependiente2Car" w:customStyle="1">
    <w:name w:val="Texto independiente 2 Car"/>
    <w:link w:val="Textoindependiente2"/>
    <w:locked/>
    <w:rsid w:val="00BE6021"/>
    <w:rPr>
      <w:rFonts w:ascii="Arial" w:hAnsi="Arial"/>
      <w:b/>
      <w:sz w:val="24"/>
      <w:lang w:val="es-ES" w:eastAsia="es-ES" w:bidi="ar-SA"/>
    </w:rPr>
  </w:style>
  <w:style w:type="paragraph" w:styleId="Prrafodelista">
    <w:name w:val="List Paragraph"/>
    <w:basedOn w:val="Normal"/>
    <w:qFormat/>
    <w:rsid w:val="00BE6021"/>
    <w:pPr>
      <w:ind w:left="708"/>
      <w:jc w:val="both"/>
    </w:pPr>
    <w:rPr>
      <w:rFonts w:ascii="Arial" w:hAnsi="Arial"/>
      <w:szCs w:val="20"/>
      <w:lang w:val="es-CO"/>
    </w:rPr>
  </w:style>
  <w:style w:type="character" w:styleId="Refdenotaalfinal">
    <w:name w:val="endnote reference"/>
    <w:rsid w:val="00BE6021"/>
    <w:rPr>
      <w:rFonts w:cs="Times New Roman"/>
      <w:vertAlign w:val="superscript"/>
    </w:rPr>
  </w:style>
  <w:style w:type="paragraph" w:styleId="Textonotapie">
    <w:name w:val="footnote text"/>
    <w:basedOn w:val="Normal"/>
    <w:link w:val="TextonotapieCar"/>
    <w:rsid w:val="00BE6021"/>
    <w:pPr>
      <w:jc w:val="both"/>
    </w:pPr>
    <w:rPr>
      <w:rFonts w:ascii="Arial" w:hAnsi="Arial"/>
      <w:sz w:val="20"/>
      <w:szCs w:val="20"/>
      <w:lang w:val="es-CO" w:eastAsia="en-US"/>
    </w:rPr>
  </w:style>
  <w:style w:type="character" w:styleId="TextonotapieCar" w:customStyle="1">
    <w:name w:val="Texto nota pie Car"/>
    <w:link w:val="Textonotapie"/>
    <w:locked/>
    <w:rsid w:val="00BE6021"/>
    <w:rPr>
      <w:rFonts w:ascii="Arial" w:hAnsi="Arial"/>
      <w:lang w:val="es-CO" w:eastAsia="en-US" w:bidi="ar-SA"/>
    </w:rPr>
  </w:style>
  <w:style w:type="character" w:styleId="Refdenotaalpie">
    <w:name w:val="footnote reference"/>
    <w:rsid w:val="00BE6021"/>
    <w:rPr>
      <w:rFonts w:cs="Times New Roman"/>
      <w:vertAlign w:val="superscript"/>
    </w:rPr>
  </w:style>
  <w:style w:type="character" w:styleId="Hipervnculo">
    <w:name w:val="Hyperlink"/>
    <w:rsid w:val="00BE6021"/>
    <w:rPr>
      <w:rFonts w:cs="Times New Roman"/>
      <w:color w:val="0000FF"/>
      <w:u w:val="single"/>
    </w:rPr>
  </w:style>
  <w:style w:type="character" w:styleId="nfasis">
    <w:name w:val="Emphasis"/>
    <w:qFormat/>
    <w:rsid w:val="00BE6021"/>
    <w:rPr>
      <w:rFonts w:cs="Times New Roman"/>
      <w:i/>
    </w:rPr>
  </w:style>
  <w:style w:type="paragraph" w:styleId="Chapter" w:customStyle="1">
    <w:name w:val="Chapter"/>
    <w:basedOn w:val="Normal"/>
    <w:next w:val="Normal"/>
    <w:rsid w:val="00BE6021"/>
    <w:pPr>
      <w:keepNext/>
      <w:numPr>
        <w:numId w:val="1"/>
      </w:numPr>
      <w:tabs>
        <w:tab w:val="clear" w:pos="2088"/>
        <w:tab w:val="num" w:pos="648"/>
        <w:tab w:val="left" w:pos="1440"/>
      </w:tabs>
      <w:spacing w:before="240" w:after="240"/>
      <w:ind w:left="0"/>
      <w:jc w:val="center"/>
    </w:pPr>
    <w:rPr>
      <w:b/>
      <w:smallCaps/>
      <w:szCs w:val="20"/>
      <w:lang w:val="es-ES_tradnl" w:eastAsia="en-US"/>
    </w:rPr>
  </w:style>
  <w:style w:type="paragraph" w:styleId="Paragraph" w:customStyle="1">
    <w:name w:val="Paragraph"/>
    <w:aliases w:val="paragraph,p,PARAGRAPH,PG,pa,at"/>
    <w:basedOn w:val="Sangradetextonormal"/>
    <w:link w:val="ParagraphChar"/>
    <w:rsid w:val="00BE6021"/>
    <w:pPr>
      <w:numPr>
        <w:ilvl w:val="1"/>
        <w:numId w:val="1"/>
      </w:numPr>
      <w:tabs>
        <w:tab w:val="clear" w:pos="2736"/>
        <w:tab w:val="num" w:pos="1440"/>
      </w:tabs>
      <w:spacing w:before="120" w:line="240" w:lineRule="auto"/>
      <w:ind w:left="1440" w:hanging="360"/>
      <w:jc w:val="both"/>
      <w:outlineLvl w:val="1"/>
    </w:pPr>
    <w:rPr>
      <w:sz w:val="20"/>
      <w:szCs w:val="20"/>
      <w:lang w:val="es-ES_tradnl"/>
    </w:rPr>
  </w:style>
  <w:style w:type="paragraph" w:styleId="Sangradetextonormal">
    <w:name w:val="Body Text Indent"/>
    <w:basedOn w:val="Normal"/>
    <w:link w:val="SangradetextonormalCar"/>
    <w:semiHidden/>
    <w:rsid w:val="00BE6021"/>
    <w:pPr>
      <w:spacing w:after="120" w:line="360" w:lineRule="auto"/>
      <w:ind w:left="283"/>
    </w:pPr>
    <w:rPr>
      <w:rFonts w:ascii="Calibri" w:hAnsi="Calibri" w:eastAsia="Calibri"/>
      <w:sz w:val="22"/>
      <w:szCs w:val="22"/>
      <w:lang w:val="es-CO" w:eastAsia="en-US"/>
    </w:rPr>
  </w:style>
  <w:style w:type="character" w:styleId="SangradetextonormalCar" w:customStyle="1">
    <w:name w:val="Sangría de texto normal Car"/>
    <w:link w:val="Sangradetextonormal"/>
    <w:semiHidden/>
    <w:locked/>
    <w:rsid w:val="00BE6021"/>
    <w:rPr>
      <w:rFonts w:ascii="Calibri" w:hAnsi="Calibri" w:eastAsia="Calibri"/>
      <w:sz w:val="22"/>
      <w:szCs w:val="22"/>
      <w:lang w:val="es-CO" w:eastAsia="en-US" w:bidi="ar-SA"/>
    </w:rPr>
  </w:style>
  <w:style w:type="character" w:styleId="ParagraphChar" w:customStyle="1">
    <w:name w:val="Paragraph Char"/>
    <w:link w:val="Paragraph"/>
    <w:locked/>
    <w:rsid w:val="00BE6021"/>
    <w:rPr>
      <w:rFonts w:ascii="Calibri" w:hAnsi="Calibri" w:eastAsia="Calibri"/>
      <w:lang w:val="es-ES_tradnl" w:eastAsia="en-US"/>
    </w:rPr>
  </w:style>
  <w:style w:type="paragraph" w:styleId="subpar" w:customStyle="1">
    <w:name w:val="subpar"/>
    <w:basedOn w:val="Sangra3detindependiente"/>
    <w:rsid w:val="00BE6021"/>
    <w:pPr>
      <w:numPr>
        <w:ilvl w:val="2"/>
        <w:numId w:val="1"/>
      </w:numPr>
      <w:tabs>
        <w:tab w:val="clear" w:pos="2592"/>
        <w:tab w:val="num" w:pos="1152"/>
        <w:tab w:val="num" w:pos="2160"/>
      </w:tabs>
      <w:spacing w:before="120" w:line="240" w:lineRule="auto"/>
      <w:ind w:left="1152" w:hanging="180"/>
      <w:jc w:val="both"/>
      <w:outlineLvl w:val="2"/>
    </w:pPr>
    <w:rPr>
      <w:rFonts w:ascii="Times New Roman" w:hAnsi="Times New Roman" w:eastAsia="Times New Roman"/>
      <w:sz w:val="24"/>
      <w:szCs w:val="20"/>
      <w:lang w:val="es-ES_tradnl"/>
    </w:rPr>
  </w:style>
  <w:style w:type="paragraph" w:styleId="Sangra3detindependiente">
    <w:name w:val="Body Text Indent 3"/>
    <w:basedOn w:val="Normal"/>
    <w:link w:val="Sangra3detindependienteCar"/>
    <w:semiHidden/>
    <w:rsid w:val="00BE6021"/>
    <w:pPr>
      <w:spacing w:after="120" w:line="360" w:lineRule="auto"/>
      <w:ind w:left="283"/>
    </w:pPr>
    <w:rPr>
      <w:rFonts w:ascii="Calibri" w:hAnsi="Calibri" w:eastAsia="Calibri"/>
      <w:sz w:val="16"/>
      <w:szCs w:val="16"/>
      <w:lang w:val="es-CO" w:eastAsia="en-US"/>
    </w:rPr>
  </w:style>
  <w:style w:type="character" w:styleId="Sangra3detindependienteCar" w:customStyle="1">
    <w:name w:val="Sangría 3 de t. independiente Car"/>
    <w:link w:val="Sangra3detindependiente"/>
    <w:semiHidden/>
    <w:locked/>
    <w:rsid w:val="00BE6021"/>
    <w:rPr>
      <w:rFonts w:ascii="Calibri" w:hAnsi="Calibri" w:eastAsia="Calibri"/>
      <w:sz w:val="16"/>
      <w:szCs w:val="16"/>
      <w:lang w:val="es-CO" w:eastAsia="en-US" w:bidi="ar-SA"/>
    </w:rPr>
  </w:style>
  <w:style w:type="paragraph" w:styleId="SubSubPar" w:customStyle="1">
    <w:name w:val="SubSubPar"/>
    <w:basedOn w:val="subpar"/>
    <w:rsid w:val="00BE6021"/>
    <w:pPr>
      <w:numPr>
        <w:ilvl w:val="3"/>
      </w:numPr>
      <w:tabs>
        <w:tab w:val="clear" w:pos="3024"/>
        <w:tab w:val="left" w:pos="0"/>
        <w:tab w:val="num" w:pos="1296"/>
        <w:tab w:val="num" w:pos="2880"/>
      </w:tabs>
      <w:ind w:left="1296" w:hanging="360"/>
    </w:pPr>
  </w:style>
  <w:style w:type="paragraph" w:styleId="ecxmsonormal" w:customStyle="1">
    <w:name w:val="ecxmsonormal"/>
    <w:basedOn w:val="Normal"/>
    <w:rsid w:val="00BE6021"/>
    <w:pPr>
      <w:spacing w:after="324"/>
    </w:pPr>
    <w:rPr>
      <w:lang w:val="es-CO" w:eastAsia="es-CO"/>
    </w:rPr>
  </w:style>
  <w:style w:type="character" w:styleId="apple-style-span" w:customStyle="1">
    <w:name w:val="apple-style-span"/>
    <w:rsid w:val="00BE6021"/>
  </w:style>
  <w:style w:type="paragraph" w:styleId="Lista">
    <w:name w:val="List"/>
    <w:basedOn w:val="Normal"/>
    <w:rsid w:val="00BE6021"/>
    <w:pPr>
      <w:spacing w:line="360" w:lineRule="auto"/>
      <w:ind w:left="360" w:hanging="360"/>
      <w:contextualSpacing/>
    </w:pPr>
    <w:rPr>
      <w:rFonts w:ascii="Calibri" w:hAnsi="Calibri" w:eastAsia="Calibri"/>
      <w:sz w:val="22"/>
      <w:szCs w:val="22"/>
      <w:lang w:val="en-US" w:eastAsia="en-US"/>
    </w:rPr>
  </w:style>
  <w:style w:type="paragraph" w:styleId="Textocomentario">
    <w:name w:val="annotation text"/>
    <w:basedOn w:val="Normal"/>
    <w:link w:val="TextocomentarioCar"/>
    <w:semiHidden/>
    <w:rsid w:val="00BE6021"/>
    <w:rPr>
      <w:rFonts w:ascii="Calibri" w:hAnsi="Calibri" w:eastAsia="Calibri"/>
      <w:sz w:val="20"/>
      <w:szCs w:val="20"/>
      <w:lang w:val="es-CO" w:eastAsia="en-US"/>
    </w:rPr>
  </w:style>
  <w:style w:type="character" w:styleId="TextocomentarioCar" w:customStyle="1">
    <w:name w:val="Texto comentario Car"/>
    <w:link w:val="Textocomentario"/>
    <w:semiHidden/>
    <w:locked/>
    <w:rsid w:val="00BE6021"/>
    <w:rPr>
      <w:rFonts w:ascii="Calibri" w:hAnsi="Calibri" w:eastAsia="Calibri"/>
      <w:lang w:val="es-CO" w:eastAsia="en-US" w:bidi="ar-SA"/>
    </w:rPr>
  </w:style>
  <w:style w:type="paragraph" w:styleId="Asuntodelcomentario">
    <w:name w:val="annotation subject"/>
    <w:basedOn w:val="Textocomentario"/>
    <w:next w:val="Textocomentario"/>
    <w:link w:val="AsuntodelcomentarioCar"/>
    <w:semiHidden/>
    <w:rsid w:val="00BE6021"/>
    <w:rPr>
      <w:b/>
      <w:bCs/>
    </w:rPr>
  </w:style>
  <w:style w:type="character" w:styleId="AsuntodelcomentarioCar" w:customStyle="1">
    <w:name w:val="Asunto del comentario Car"/>
    <w:link w:val="Asuntodelcomentario"/>
    <w:semiHidden/>
    <w:locked/>
    <w:rsid w:val="00BE6021"/>
    <w:rPr>
      <w:rFonts w:ascii="Calibri" w:hAnsi="Calibri" w:eastAsia="Calibri"/>
      <w:b/>
      <w:bCs/>
      <w:lang w:val="es-CO" w:eastAsia="en-US" w:bidi="ar-SA"/>
    </w:rPr>
  </w:style>
  <w:style w:type="paragraph" w:styleId="13E1774F58A8470FA8D2413307C39336" w:customStyle="1">
    <w:name w:val="13E1774F58A8470FA8D2413307C39336"/>
    <w:rsid w:val="00BE6021"/>
    <w:pPr>
      <w:spacing w:line="360" w:lineRule="auto"/>
    </w:pPr>
    <w:rPr>
      <w:rFonts w:ascii="Calibri" w:hAnsi="Calibri"/>
      <w:sz w:val="22"/>
      <w:szCs w:val="22"/>
      <w:lang w:val="en-US" w:eastAsia="en-US"/>
    </w:rPr>
  </w:style>
  <w:style w:type="character" w:styleId="eacep" w:customStyle="1">
    <w:name w:val="eacep"/>
    <w:rsid w:val="00BE6021"/>
    <w:rPr>
      <w:rFonts w:cs="Times New Roman"/>
    </w:rPr>
  </w:style>
  <w:style w:type="paragraph" w:styleId="Textonotaalfinal">
    <w:name w:val="endnote text"/>
    <w:basedOn w:val="Normal"/>
    <w:link w:val="TextonotaalfinalCar"/>
    <w:semiHidden/>
    <w:rsid w:val="00BE6021"/>
    <w:rPr>
      <w:rFonts w:ascii="Calibri" w:hAnsi="Calibri" w:eastAsia="Calibri"/>
      <w:sz w:val="20"/>
      <w:szCs w:val="20"/>
      <w:lang w:val="es-CO" w:eastAsia="en-US"/>
    </w:rPr>
  </w:style>
  <w:style w:type="character" w:styleId="TextonotaalfinalCar" w:customStyle="1">
    <w:name w:val="Texto nota al final Car"/>
    <w:link w:val="Textonotaalfinal"/>
    <w:semiHidden/>
    <w:locked/>
    <w:rsid w:val="00BE6021"/>
    <w:rPr>
      <w:rFonts w:ascii="Calibri" w:hAnsi="Calibri" w:eastAsia="Calibri"/>
      <w:lang w:val="es-CO" w:eastAsia="en-US" w:bidi="ar-SA"/>
    </w:rPr>
  </w:style>
  <w:style w:type="paragraph" w:styleId="TtulodeTDC">
    <w:name w:val="Título de TDC"/>
    <w:basedOn w:val="Ttulo1"/>
    <w:next w:val="Normal"/>
    <w:qFormat/>
    <w:rsid w:val="00BE6021"/>
    <w:pPr>
      <w:keepLines/>
      <w:widowControl/>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qFormat/>
    <w:rsid w:val="00BE6021"/>
    <w:pPr>
      <w:tabs>
        <w:tab w:val="left" w:pos="880"/>
        <w:tab w:val="right" w:leader="dot" w:pos="8921"/>
      </w:tabs>
      <w:spacing w:after="100" w:line="360" w:lineRule="auto"/>
    </w:pPr>
    <w:rPr>
      <w:rFonts w:ascii="Calibri" w:hAnsi="Calibri"/>
      <w:sz w:val="22"/>
      <w:szCs w:val="22"/>
      <w:lang w:eastAsia="en-US"/>
    </w:rPr>
  </w:style>
  <w:style w:type="paragraph" w:styleId="TDC1">
    <w:name w:val="toc 1"/>
    <w:basedOn w:val="Normal"/>
    <w:next w:val="Normal"/>
    <w:autoRedefine/>
    <w:qFormat/>
    <w:rsid w:val="00BE6021"/>
    <w:pPr>
      <w:spacing w:after="100" w:line="360" w:lineRule="auto"/>
    </w:pPr>
    <w:rPr>
      <w:rFonts w:ascii="Calibri" w:hAnsi="Calibri"/>
      <w:sz w:val="22"/>
      <w:szCs w:val="22"/>
      <w:lang w:eastAsia="en-US"/>
    </w:rPr>
  </w:style>
  <w:style w:type="paragraph" w:styleId="TDC3">
    <w:name w:val="toc 3"/>
    <w:basedOn w:val="Normal"/>
    <w:next w:val="Normal"/>
    <w:autoRedefine/>
    <w:qFormat/>
    <w:rsid w:val="00BE6021"/>
    <w:pPr>
      <w:spacing w:after="100" w:line="360" w:lineRule="auto"/>
      <w:ind w:left="440"/>
    </w:pPr>
    <w:rPr>
      <w:rFonts w:ascii="Calibri" w:hAnsi="Calibri"/>
      <w:sz w:val="22"/>
      <w:szCs w:val="22"/>
      <w:lang w:eastAsia="en-US"/>
    </w:rPr>
  </w:style>
  <w:style w:type="character" w:styleId="textonavy" w:customStyle="1">
    <w:name w:val="texto_navy"/>
    <w:rsid w:val="00BE6021"/>
    <w:rPr>
      <w:rFonts w:cs="Times New Roman"/>
    </w:rPr>
  </w:style>
  <w:style w:type="paragraph" w:styleId="CUERPOTEXTOCarCarCar" w:customStyle="1">
    <w:name w:val="CUERPO TEXTO Car Car Car"/>
    <w:rsid w:val="00BE6021"/>
    <w:pPr>
      <w:widowControl w:val="0"/>
      <w:tabs>
        <w:tab w:val="center" w:pos="510"/>
        <w:tab w:val="left" w:pos="1134"/>
      </w:tabs>
      <w:spacing w:before="28" w:after="28" w:line="210" w:lineRule="atLeast"/>
      <w:ind w:firstLine="283"/>
      <w:jc w:val="both"/>
    </w:pPr>
    <w:rPr>
      <w:color w:val="000000"/>
      <w:sz w:val="19"/>
      <w:szCs w:val="19"/>
      <w:lang w:eastAsia="es-ES"/>
    </w:rPr>
  </w:style>
  <w:style w:type="paragraph" w:styleId="Textoindependiente3">
    <w:name w:val="Body Text 3"/>
    <w:basedOn w:val="Normal"/>
    <w:link w:val="Textoindependiente3Car"/>
    <w:rsid w:val="00BE6021"/>
    <w:pPr>
      <w:spacing w:after="120"/>
    </w:pPr>
    <w:rPr>
      <w:sz w:val="16"/>
      <w:szCs w:val="16"/>
    </w:rPr>
  </w:style>
  <w:style w:type="character" w:styleId="Textoindependiente3Car" w:customStyle="1">
    <w:name w:val="Texto independiente 3 Car"/>
    <w:link w:val="Textoindependiente3"/>
    <w:locked/>
    <w:rsid w:val="00BE6021"/>
    <w:rPr>
      <w:sz w:val="16"/>
      <w:szCs w:val="16"/>
      <w:lang w:val="es-ES" w:eastAsia="es-ES" w:bidi="ar-SA"/>
    </w:rPr>
  </w:style>
  <w:style w:type="character" w:styleId="Textoennegrita">
    <w:name w:val="Strong"/>
    <w:qFormat/>
    <w:rsid w:val="00BE6021"/>
    <w:rPr>
      <w:rFonts w:cs="Times New Roman"/>
      <w:b/>
      <w:bCs/>
    </w:rPr>
  </w:style>
  <w:style w:type="character" w:styleId="ft5p1" w:customStyle="1">
    <w:name w:val="ft5p1"/>
    <w:rsid w:val="00BE6021"/>
    <w:rPr>
      <w:rFonts w:cs="Times New Roman"/>
    </w:rPr>
  </w:style>
  <w:style w:type="character" w:styleId="ft4p1" w:customStyle="1">
    <w:name w:val="ft4p1"/>
    <w:rsid w:val="00BE6021"/>
    <w:rPr>
      <w:rFonts w:cs="Times New Roman"/>
    </w:rPr>
  </w:style>
  <w:style w:type="character" w:styleId="ft0p15" w:customStyle="1">
    <w:name w:val="ft0p15"/>
    <w:rsid w:val="00BE6021"/>
    <w:rPr>
      <w:rFonts w:cs="Times New Roman"/>
    </w:rPr>
  </w:style>
  <w:style w:type="character" w:styleId="ft3p15" w:customStyle="1">
    <w:name w:val="ft3p15"/>
    <w:rsid w:val="00BE6021"/>
    <w:rPr>
      <w:rFonts w:cs="Times New Roman"/>
    </w:rPr>
  </w:style>
  <w:style w:type="character" w:styleId="ft0p16" w:customStyle="1">
    <w:name w:val="ft0p16"/>
    <w:rsid w:val="00BE6021"/>
    <w:rPr>
      <w:rFonts w:cs="Times New Roman"/>
    </w:rPr>
  </w:style>
  <w:style w:type="character" w:styleId="ft2p16" w:customStyle="1">
    <w:name w:val="ft2p16"/>
    <w:rsid w:val="00BE6021"/>
    <w:rPr>
      <w:rFonts w:cs="Times New Roman"/>
    </w:rPr>
  </w:style>
  <w:style w:type="character" w:styleId="ft1p16" w:customStyle="1">
    <w:name w:val="ft1p16"/>
    <w:rsid w:val="00BE6021"/>
    <w:rPr>
      <w:rFonts w:cs="Times New Roman"/>
    </w:rPr>
  </w:style>
  <w:style w:type="character" w:styleId="ft0p17" w:customStyle="1">
    <w:name w:val="ft0p17"/>
    <w:rsid w:val="00BE6021"/>
    <w:rPr>
      <w:rFonts w:cs="Times New Roman"/>
    </w:rPr>
  </w:style>
  <w:style w:type="character" w:styleId="ft0p19" w:customStyle="1">
    <w:name w:val="ft0p19"/>
    <w:rsid w:val="00BE6021"/>
    <w:rPr>
      <w:rFonts w:cs="Times New Roman"/>
    </w:rPr>
  </w:style>
  <w:style w:type="character" w:styleId="ft1p19" w:customStyle="1">
    <w:name w:val="ft1p19"/>
    <w:rsid w:val="00BE6021"/>
    <w:rPr>
      <w:rFonts w:cs="Times New Roman"/>
    </w:rPr>
  </w:style>
  <w:style w:type="character" w:styleId="ft0p21" w:customStyle="1">
    <w:name w:val="ft0p21"/>
    <w:rsid w:val="00BE6021"/>
    <w:rPr>
      <w:rFonts w:cs="Times New Roman"/>
    </w:rPr>
  </w:style>
  <w:style w:type="character" w:styleId="ft1p21" w:customStyle="1">
    <w:name w:val="ft1p21"/>
    <w:rsid w:val="00BE6021"/>
    <w:rPr>
      <w:rFonts w:cs="Times New Roman"/>
    </w:rPr>
  </w:style>
  <w:style w:type="character" w:styleId="ft3p22" w:customStyle="1">
    <w:name w:val="ft3p22"/>
    <w:rsid w:val="00BE6021"/>
    <w:rPr>
      <w:rFonts w:cs="Times New Roman"/>
    </w:rPr>
  </w:style>
  <w:style w:type="character" w:styleId="ft4p22" w:customStyle="1">
    <w:name w:val="ft4p22"/>
    <w:rsid w:val="00BE6021"/>
    <w:rPr>
      <w:rFonts w:cs="Times New Roman"/>
    </w:rPr>
  </w:style>
  <w:style w:type="character" w:styleId="ft5p22" w:customStyle="1">
    <w:name w:val="ft5p22"/>
    <w:rsid w:val="00BE6021"/>
    <w:rPr>
      <w:rFonts w:cs="Times New Roman"/>
    </w:rPr>
  </w:style>
  <w:style w:type="character" w:styleId="ft6p22" w:customStyle="1">
    <w:name w:val="ft6p22"/>
    <w:rsid w:val="00BE6021"/>
    <w:rPr>
      <w:rFonts w:cs="Times New Roman"/>
    </w:rPr>
  </w:style>
  <w:style w:type="character" w:styleId="ft7p22" w:customStyle="1">
    <w:name w:val="ft7p22"/>
    <w:rsid w:val="00BE6021"/>
    <w:rPr>
      <w:rFonts w:cs="Times New Roman"/>
    </w:rPr>
  </w:style>
  <w:style w:type="character" w:styleId="ft0p23" w:customStyle="1">
    <w:name w:val="ft0p23"/>
    <w:rsid w:val="00BE6021"/>
    <w:rPr>
      <w:rFonts w:cs="Times New Roman"/>
    </w:rPr>
  </w:style>
  <w:style w:type="character" w:styleId="ft1p23" w:customStyle="1">
    <w:name w:val="ft1p23"/>
    <w:rsid w:val="00BE6021"/>
    <w:rPr>
      <w:rFonts w:cs="Times New Roman"/>
    </w:rPr>
  </w:style>
  <w:style w:type="character" w:styleId="ft2p23" w:customStyle="1">
    <w:name w:val="ft2p23"/>
    <w:rsid w:val="00BE6021"/>
    <w:rPr>
      <w:rFonts w:cs="Times New Roman"/>
    </w:rPr>
  </w:style>
  <w:style w:type="paragraph" w:styleId="textomed" w:customStyle="1">
    <w:name w:val="textomed"/>
    <w:basedOn w:val="Normal"/>
    <w:rsid w:val="00BE6021"/>
    <w:pPr>
      <w:spacing w:before="100" w:beforeAutospacing="1" w:after="100" w:afterAutospacing="1"/>
    </w:pPr>
  </w:style>
  <w:style w:type="character" w:styleId="txt-general" w:customStyle="1">
    <w:name w:val="txt-general"/>
    <w:rsid w:val="00BE6021"/>
    <w:rPr>
      <w:rFonts w:cs="Times New Roman"/>
    </w:rPr>
  </w:style>
  <w:style w:type="paragraph" w:styleId="ecxtextomed" w:customStyle="1">
    <w:name w:val="ecxtextomed"/>
    <w:basedOn w:val="Normal"/>
    <w:rsid w:val="00BE6021"/>
    <w:pPr>
      <w:spacing w:before="100" w:beforeAutospacing="1" w:after="100" w:afterAutospacing="1"/>
    </w:pPr>
  </w:style>
  <w:style w:type="paragraph" w:styleId="Ttulo">
    <w:name w:val="Title"/>
    <w:basedOn w:val="Normal"/>
    <w:next w:val="Normal"/>
    <w:link w:val="TtuloCar"/>
    <w:qFormat/>
    <w:rsid w:val="00BE6021"/>
    <w:pPr>
      <w:spacing w:before="240" w:after="60" w:line="360" w:lineRule="auto"/>
      <w:jc w:val="center"/>
      <w:outlineLvl w:val="0"/>
    </w:pPr>
    <w:rPr>
      <w:rFonts w:ascii="Arial" w:hAnsi="Arial"/>
      <w:b/>
      <w:bCs/>
      <w:kern w:val="28"/>
      <w:sz w:val="32"/>
      <w:szCs w:val="32"/>
      <w:lang w:val="es-CO" w:eastAsia="en-US"/>
    </w:rPr>
  </w:style>
  <w:style w:type="character" w:styleId="TtuloCar" w:customStyle="1">
    <w:name w:val="Título Car"/>
    <w:link w:val="Ttulo"/>
    <w:rsid w:val="00BE6021"/>
    <w:rPr>
      <w:rFonts w:ascii="Arial" w:hAnsi="Arial"/>
      <w:b/>
      <w:bCs/>
      <w:kern w:val="28"/>
      <w:sz w:val="32"/>
      <w:szCs w:val="32"/>
      <w:lang w:val="es-CO" w:eastAsia="en-US" w:bidi="ar-SA"/>
    </w:rPr>
  </w:style>
  <w:style w:type="paragraph" w:styleId="Epgrafe">
    <w:name w:val="Epígrafe"/>
    <w:basedOn w:val="Normal"/>
    <w:next w:val="Normal"/>
    <w:qFormat/>
    <w:rsid w:val="00BE6021"/>
    <w:pPr>
      <w:spacing w:after="200"/>
    </w:pPr>
    <w:rPr>
      <w:rFonts w:ascii="Calibri" w:hAnsi="Calibri" w:eastAsia="Calibri"/>
      <w:b/>
      <w:bCs/>
      <w:color w:val="4F81BD"/>
      <w:sz w:val="18"/>
      <w:szCs w:val="18"/>
      <w:lang w:val="es-CO" w:eastAsia="en-US"/>
    </w:rPr>
  </w:style>
  <w:style w:type="paragraph" w:styleId="Tabladeilustraciones">
    <w:name w:val="table of figures"/>
    <w:basedOn w:val="Normal"/>
    <w:next w:val="Normal"/>
    <w:unhideWhenUsed/>
    <w:rsid w:val="00BE6021"/>
    <w:pPr>
      <w:spacing w:line="360" w:lineRule="auto"/>
    </w:pPr>
    <w:rPr>
      <w:rFonts w:ascii="Calibri" w:hAnsi="Calibri" w:eastAsia="Calibri"/>
      <w:sz w:val="22"/>
      <w:szCs w:val="22"/>
      <w:lang w:val="es-CO" w:eastAsia="en-US"/>
    </w:rPr>
  </w:style>
  <w:style w:type="paragraph" w:styleId="Subttulo">
    <w:name w:val="Subtitle"/>
    <w:basedOn w:val="Normal"/>
    <w:qFormat/>
    <w:rsid w:val="00BE6021"/>
    <w:pPr>
      <w:jc w:val="center"/>
    </w:pPr>
    <w:rPr>
      <w:rFonts w:ascii="Tahoma" w:hAnsi="Tahoma" w:cs="Tahoma"/>
      <w:b/>
      <w:szCs w:val="20"/>
    </w:rPr>
  </w:style>
  <w:style w:type="paragraph" w:styleId="Revisin">
    <w:name w:val="Revision"/>
    <w:hidden/>
    <w:uiPriority w:val="99"/>
    <w:semiHidden/>
    <w:rsid w:val="00A10849"/>
    <w:rPr>
      <w:sz w:val="24"/>
      <w:szCs w:val="24"/>
      <w:lang w:eastAsia="es-ES"/>
    </w:rPr>
  </w:style>
  <w:style w:type="character" w:styleId="Refdecomentario">
    <w:name w:val="annotation reference"/>
    <w:rsid w:val="00C55D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793">
      <w:bodyDiv w:val="1"/>
      <w:marLeft w:val="0"/>
      <w:marRight w:val="0"/>
      <w:marTop w:val="0"/>
      <w:marBottom w:val="0"/>
      <w:divBdr>
        <w:top w:val="none" w:sz="0" w:space="0" w:color="auto"/>
        <w:left w:val="none" w:sz="0" w:space="0" w:color="auto"/>
        <w:bottom w:val="none" w:sz="0" w:space="0" w:color="auto"/>
        <w:right w:val="none" w:sz="0" w:space="0" w:color="auto"/>
      </w:divBdr>
    </w:div>
    <w:div w:id="328991785">
      <w:bodyDiv w:val="1"/>
      <w:marLeft w:val="0"/>
      <w:marRight w:val="0"/>
      <w:marTop w:val="0"/>
      <w:marBottom w:val="0"/>
      <w:divBdr>
        <w:top w:val="none" w:sz="0" w:space="0" w:color="auto"/>
        <w:left w:val="none" w:sz="0" w:space="0" w:color="auto"/>
        <w:bottom w:val="none" w:sz="0" w:space="0" w:color="auto"/>
        <w:right w:val="none" w:sz="0" w:space="0" w:color="auto"/>
      </w:divBdr>
    </w:div>
    <w:div w:id="1047994266">
      <w:bodyDiv w:val="1"/>
      <w:marLeft w:val="0"/>
      <w:marRight w:val="0"/>
      <w:marTop w:val="0"/>
      <w:marBottom w:val="0"/>
      <w:divBdr>
        <w:top w:val="none" w:sz="0" w:space="0" w:color="auto"/>
        <w:left w:val="none" w:sz="0" w:space="0" w:color="auto"/>
        <w:bottom w:val="none" w:sz="0" w:space="0" w:color="auto"/>
        <w:right w:val="none" w:sz="0" w:space="0" w:color="auto"/>
      </w:divBdr>
    </w:div>
    <w:div w:id="1149707448">
      <w:bodyDiv w:val="1"/>
      <w:marLeft w:val="0"/>
      <w:marRight w:val="0"/>
      <w:marTop w:val="0"/>
      <w:marBottom w:val="0"/>
      <w:divBdr>
        <w:top w:val="none" w:sz="0" w:space="0" w:color="auto"/>
        <w:left w:val="none" w:sz="0" w:space="0" w:color="auto"/>
        <w:bottom w:val="none" w:sz="0" w:space="0" w:color="auto"/>
        <w:right w:val="none" w:sz="0" w:space="0" w:color="auto"/>
      </w:divBdr>
    </w:div>
    <w:div w:id="1201354772">
      <w:bodyDiv w:val="1"/>
      <w:marLeft w:val="0"/>
      <w:marRight w:val="0"/>
      <w:marTop w:val="0"/>
      <w:marBottom w:val="0"/>
      <w:divBdr>
        <w:top w:val="none" w:sz="0" w:space="0" w:color="auto"/>
        <w:left w:val="none" w:sz="0" w:space="0" w:color="auto"/>
        <w:bottom w:val="none" w:sz="0" w:space="0" w:color="auto"/>
        <w:right w:val="none" w:sz="0" w:space="0" w:color="auto"/>
      </w:divBdr>
    </w:div>
    <w:div w:id="15590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66ACAFEE1794439D9577C7FA5B83A3" ma:contentTypeVersion="17" ma:contentTypeDescription="Crear nuevo documento." ma:contentTypeScope="" ma:versionID="12ddc4a36729a36be001b857bb48ca20">
  <xsd:schema xmlns:xsd="http://www.w3.org/2001/XMLSchema" xmlns:xs="http://www.w3.org/2001/XMLSchema" xmlns:p="http://schemas.microsoft.com/office/2006/metadata/properties" xmlns:ns2="4d33d6c4-5573-4f93-b0f3-031d8e22a66c" xmlns:ns3="b0eafbc1-667d-4d70-8749-88ce4ded5078" targetNamespace="http://schemas.microsoft.com/office/2006/metadata/properties" ma:root="true" ma:fieldsID="03cfd21c93afdc391e4005bcf37c4414" ns2:_="" ns3:_="">
    <xsd:import namespace="4d33d6c4-5573-4f93-b0f3-031d8e22a66c"/>
    <xsd:import namespace="b0eafbc1-667d-4d70-8749-88ce4ded5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6c4-5573-4f93-b0f3-031d8e22a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de6b406-d09f-48ec-a0ce-cf7e48772f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afbc1-667d-4d70-8749-88ce4ded507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52456dc-27cb-42ec-95d7-e9c73a454fb8}" ma:internalName="TaxCatchAll" ma:showField="CatchAllData" ma:web="b0eafbc1-667d-4d70-8749-88ce4ded5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eafbc1-667d-4d70-8749-88ce4ded5078" xsi:nil="true"/>
    <lcf76f155ced4ddcb4097134ff3c332f xmlns="4d33d6c4-5573-4f93-b0f3-031d8e22a66c">
      <Terms xmlns="http://schemas.microsoft.com/office/infopath/2007/PartnerControls"/>
    </lcf76f155ced4ddcb4097134ff3c332f>
    <SharedWithUsers xmlns="b0eafbc1-667d-4d70-8749-88ce4ded5078">
      <UserInfo>
        <DisplayName/>
        <AccountId xsi:nil="true"/>
        <AccountType/>
      </UserInfo>
    </SharedWithUsers>
  </documentManagement>
</p:properties>
</file>

<file path=customXml/itemProps1.xml><?xml version="1.0" encoding="utf-8"?>
<ds:datastoreItem xmlns:ds="http://schemas.openxmlformats.org/officeDocument/2006/customXml" ds:itemID="{4951AE6B-0FCE-4FBE-8477-869D5FE7FC43}">
  <ds:schemaRefs>
    <ds:schemaRef ds:uri="http://schemas.openxmlformats.org/officeDocument/2006/bibliography"/>
  </ds:schemaRefs>
</ds:datastoreItem>
</file>

<file path=customXml/itemProps2.xml><?xml version="1.0" encoding="utf-8"?>
<ds:datastoreItem xmlns:ds="http://schemas.openxmlformats.org/officeDocument/2006/customXml" ds:itemID="{85B0410E-6F35-4174-A744-D876174107C3}">
  <ds:schemaRefs>
    <ds:schemaRef ds:uri="http://schemas.microsoft.com/sharepoint/v3/contenttype/forms"/>
  </ds:schemaRefs>
</ds:datastoreItem>
</file>

<file path=customXml/itemProps3.xml><?xml version="1.0" encoding="utf-8"?>
<ds:datastoreItem xmlns:ds="http://schemas.openxmlformats.org/officeDocument/2006/customXml" ds:itemID="{8301E05F-9A82-4ABD-AD24-983D3D5336CC}"/>
</file>

<file path=customXml/itemProps4.xml><?xml version="1.0" encoding="utf-8"?>
<ds:datastoreItem xmlns:ds="http://schemas.openxmlformats.org/officeDocument/2006/customXml" ds:itemID="{D512E226-9170-4C11-ABD7-DBCAD94DD0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PGN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smendoza</dc:creator>
  <cp:keywords/>
  <cp:lastModifiedBy>Diana Marcela Canas Pulgarin</cp:lastModifiedBy>
  <cp:revision>13</cp:revision>
  <cp:lastPrinted>2023-12-26T18:14:00Z</cp:lastPrinted>
  <dcterms:created xsi:type="dcterms:W3CDTF">2025-10-21T20:34:00Z</dcterms:created>
  <dcterms:modified xsi:type="dcterms:W3CDTF">2025-10-21T20:39:46Z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0x0101007166ACAFEE1794439D9577C7FA5B83A3</vt:lpwstr>
  </property>
  <property fmtid="{D5CDD505-2E9C-101B-9397-08002B2CF9AE}" pid="5" name="Order">
    <vt:r8>12724600</vt:r8>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ies>
</file>